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2E6B3" w14:textId="1A1958CD" w:rsidR="000A11A9" w:rsidRPr="00E95C85" w:rsidRDefault="000A11A9" w:rsidP="000A11A9">
      <w:pPr>
        <w:tabs>
          <w:tab w:val="center" w:pos="4536"/>
          <w:tab w:val="right" w:pos="7938"/>
          <w:tab w:val="right" w:pos="9639"/>
        </w:tabs>
        <w:ind w:right="2"/>
        <w:rPr>
          <w:rFonts w:ascii="Arial" w:hAnsi="Arial" w:cs="Arial"/>
          <w:b/>
          <w:bCs/>
          <w:sz w:val="28"/>
        </w:rPr>
      </w:pPr>
      <w:bookmarkStart w:id="0" w:name="historyclause"/>
      <w:bookmarkStart w:id="1" w:name="_Toc383764588"/>
      <w:r w:rsidRPr="00A80D3B">
        <w:rPr>
          <w:rFonts w:ascii="Arial" w:hAnsi="Arial" w:cs="Arial"/>
          <w:b/>
          <w:bCs/>
          <w:sz w:val="28"/>
        </w:rPr>
        <w:t>3GPP TSG RAN WG1 #1</w:t>
      </w:r>
      <w:r>
        <w:rPr>
          <w:rFonts w:ascii="Arial" w:hAnsi="Arial" w:cs="Arial"/>
          <w:b/>
          <w:bCs/>
          <w:sz w:val="28"/>
        </w:rPr>
        <w:t>17</w:t>
      </w:r>
      <w:r w:rsidRPr="00CA298F">
        <w:rPr>
          <w:rFonts w:ascii="Arial" w:hAnsi="Arial" w:cs="Arial"/>
          <w:b/>
          <w:bCs/>
          <w:sz w:val="28"/>
        </w:rPr>
        <w:t xml:space="preserve">                                                  </w:t>
      </w:r>
      <w:r w:rsidR="00995237" w:rsidRPr="00995237">
        <w:rPr>
          <w:rFonts w:ascii="Arial" w:hAnsi="Arial" w:cs="Arial"/>
          <w:b/>
          <w:bCs/>
          <w:sz w:val="28"/>
        </w:rPr>
        <w:t>R1-2404932</w:t>
      </w:r>
      <w:r w:rsidR="00995237" w:rsidRPr="00CD50BC">
        <w:rPr>
          <w:rFonts w:ascii="Arial" w:hAnsi="Arial" w:cs="Arial"/>
          <w:b/>
          <w:bCs/>
          <w:sz w:val="28"/>
        </w:rPr>
        <w:t xml:space="preserve"> </w:t>
      </w:r>
      <w:bookmarkStart w:id="2" w:name="_Hlk145670493"/>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2"/>
    <w:p w14:paraId="7FCDD4DE" w14:textId="77777777" w:rsidR="00A40271" w:rsidRPr="00CA298F" w:rsidRDefault="00A40271" w:rsidP="00A40271">
      <w:pPr>
        <w:pStyle w:val="Comments"/>
        <w:rPr>
          <w:rFonts w:cs="Arial"/>
          <w:b/>
          <w:bCs/>
          <w:i w:val="0"/>
          <w:noProof w:val="0"/>
          <w:sz w:val="28"/>
          <w:szCs w:val="20"/>
          <w:lang w:eastAsia="ja-JP"/>
        </w:rPr>
      </w:pPr>
    </w:p>
    <w:p w14:paraId="166C5644" w14:textId="77777777" w:rsidR="00A40271" w:rsidRPr="00CA298F" w:rsidRDefault="00A40271" w:rsidP="00A40271">
      <w:pPr>
        <w:pStyle w:val="Header"/>
        <w:rPr>
          <w:rFonts w:eastAsia="MS Mincho" w:cs="Arial"/>
          <w:bCs/>
          <w:noProof w:val="0"/>
          <w:sz w:val="28"/>
          <w:lang w:eastAsia="ja-JP"/>
        </w:rPr>
      </w:pPr>
      <w:r w:rsidRPr="00CA298F">
        <w:rPr>
          <w:rFonts w:eastAsia="MS Mincho" w:cs="Arial"/>
          <w:bCs/>
          <w:noProof w:val="0"/>
          <w:sz w:val="28"/>
          <w:lang w:eastAsia="ja-JP"/>
        </w:rPr>
        <w:t>Source: Google Inc.</w:t>
      </w:r>
    </w:p>
    <w:p w14:paraId="55362DDE" w14:textId="1C9FCB4D" w:rsidR="00A40271" w:rsidRPr="00CA298F" w:rsidRDefault="00A40271" w:rsidP="00A40271">
      <w:pPr>
        <w:pStyle w:val="Header"/>
        <w:rPr>
          <w:rFonts w:eastAsia="MS Mincho" w:cs="Arial"/>
          <w:bCs/>
          <w:noProof w:val="0"/>
          <w:sz w:val="28"/>
          <w:lang w:eastAsia="ja-JP"/>
        </w:rPr>
      </w:pPr>
      <w:r w:rsidRPr="00CA298F">
        <w:rPr>
          <w:rFonts w:eastAsia="MS Mincho" w:cs="Arial"/>
          <w:bCs/>
          <w:noProof w:val="0"/>
          <w:sz w:val="28"/>
          <w:lang w:eastAsia="ja-JP"/>
        </w:rPr>
        <w:t>Title:</w:t>
      </w:r>
      <w:r w:rsidRPr="00CA298F">
        <w:rPr>
          <w:rFonts w:eastAsia="MS Mincho" w:cs="Arial"/>
          <w:bCs/>
          <w:noProof w:val="0"/>
          <w:sz w:val="28"/>
          <w:lang w:eastAsia="ja-JP"/>
        </w:rPr>
        <w:tab/>
      </w:r>
      <w:r w:rsidR="00F00554" w:rsidRPr="00CA298F">
        <w:rPr>
          <w:rFonts w:eastAsia="MS Mincho" w:cs="Arial"/>
          <w:bCs/>
          <w:noProof w:val="0"/>
          <w:sz w:val="28"/>
          <w:lang w:eastAsia="ja-JP"/>
        </w:rPr>
        <w:t xml:space="preserve">On </w:t>
      </w:r>
      <w:r w:rsidR="00E05E9E" w:rsidRPr="00CA298F">
        <w:rPr>
          <w:rFonts w:eastAsia="MS Mincho" w:cs="Arial"/>
          <w:bCs/>
          <w:noProof w:val="0"/>
          <w:sz w:val="28"/>
          <w:lang w:eastAsia="ja-JP"/>
        </w:rPr>
        <w:t xml:space="preserve">enabling Tx/Rx for XR during RRM measurements </w:t>
      </w:r>
    </w:p>
    <w:p w14:paraId="1A8A7C36" w14:textId="77777777" w:rsidR="00A40271" w:rsidRPr="00CA298F" w:rsidRDefault="00A40271" w:rsidP="00A40271">
      <w:pPr>
        <w:pStyle w:val="Header"/>
        <w:rPr>
          <w:rFonts w:eastAsia="MS Mincho" w:cs="Arial"/>
          <w:bCs/>
          <w:noProof w:val="0"/>
          <w:sz w:val="28"/>
          <w:lang w:eastAsia="ja-JP"/>
        </w:rPr>
      </w:pPr>
      <w:r w:rsidRPr="00CA298F">
        <w:rPr>
          <w:rFonts w:eastAsia="MS Mincho" w:cs="Arial"/>
          <w:bCs/>
          <w:noProof w:val="0"/>
          <w:sz w:val="28"/>
          <w:lang w:eastAsia="ja-JP"/>
        </w:rPr>
        <w:t>Document for: Discussion and Decision</w:t>
      </w:r>
    </w:p>
    <w:bookmarkEnd w:id="0"/>
    <w:bookmarkEnd w:id="1"/>
    <w:p w14:paraId="34810E3F" w14:textId="77777777" w:rsidR="00EE036A" w:rsidRPr="00CA298F"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CA298F" w:rsidRDefault="00EE036A" w:rsidP="00EE036A">
      <w:pPr>
        <w:pStyle w:val="Heading1"/>
        <w:jc w:val="both"/>
        <w:rPr>
          <w:lang w:eastAsia="zh-TW"/>
        </w:rPr>
      </w:pPr>
      <w:r w:rsidRPr="00CA298F">
        <w:rPr>
          <w:rFonts w:hint="eastAsia"/>
          <w:lang w:eastAsia="zh-TW"/>
        </w:rPr>
        <w:t>Introduction</w:t>
      </w:r>
    </w:p>
    <w:p w14:paraId="3BA7F0D0" w14:textId="710A3B36" w:rsidR="00D0331B" w:rsidRPr="00CA298F" w:rsidRDefault="00D0331B" w:rsidP="00D0331B">
      <w:pPr>
        <w:rPr>
          <w:rFonts w:eastAsia="Times"/>
          <w:sz w:val="24"/>
          <w:szCs w:val="24"/>
          <w:lang w:val="en-US"/>
        </w:rPr>
      </w:pPr>
      <w:r w:rsidRPr="00CA298F">
        <w:rPr>
          <w:rFonts w:eastAsia="Times"/>
          <w:sz w:val="24"/>
          <w:szCs w:val="24"/>
          <w:lang w:val="en-US"/>
        </w:rPr>
        <w:t xml:space="preserve">A new Rel-19 Work item for XR enhancement has been approved in RAN#102 </w:t>
      </w:r>
      <w:r w:rsidRPr="00CA298F">
        <w:rPr>
          <w:rFonts w:eastAsia="Times"/>
          <w:sz w:val="24"/>
          <w:szCs w:val="24"/>
          <w:lang w:val="en-US"/>
        </w:rPr>
        <w:fldChar w:fldCharType="begin"/>
      </w:r>
      <w:r w:rsidRPr="00CA298F">
        <w:rPr>
          <w:rFonts w:eastAsia="Times"/>
          <w:sz w:val="24"/>
          <w:szCs w:val="24"/>
          <w:lang w:val="en-US"/>
        </w:rPr>
        <w:instrText xml:space="preserve"> REF _Ref158389478 \r \h </w:instrText>
      </w:r>
      <w:r w:rsidRPr="00CA298F">
        <w:rPr>
          <w:rFonts w:eastAsia="Times"/>
          <w:sz w:val="24"/>
          <w:szCs w:val="24"/>
          <w:lang w:val="en-US"/>
        </w:rPr>
      </w:r>
      <w:r w:rsidRPr="00CA298F">
        <w:rPr>
          <w:rFonts w:eastAsia="Times"/>
          <w:sz w:val="24"/>
          <w:szCs w:val="24"/>
          <w:lang w:val="en-US"/>
        </w:rPr>
        <w:fldChar w:fldCharType="separate"/>
      </w:r>
      <w:r w:rsidRPr="00CA298F">
        <w:rPr>
          <w:rFonts w:eastAsia="Times"/>
          <w:sz w:val="24"/>
          <w:szCs w:val="24"/>
          <w:lang w:val="en-US"/>
        </w:rPr>
        <w:t>[2]</w:t>
      </w:r>
      <w:r w:rsidRPr="00CA298F">
        <w:rPr>
          <w:rFonts w:eastAsia="Times"/>
          <w:sz w:val="24"/>
          <w:szCs w:val="24"/>
          <w:lang w:val="en-US"/>
        </w:rPr>
        <w:fldChar w:fldCharType="end"/>
      </w:r>
      <w:r w:rsidRPr="00CA298F">
        <w:rPr>
          <w:rFonts w:eastAsia="Times"/>
          <w:sz w:val="24"/>
          <w:szCs w:val="24"/>
          <w:lang w:val="en-US"/>
        </w:rPr>
        <w:t>. The following objective for transmission and reception during measurement gaps has been captured as below:</w:t>
      </w:r>
    </w:p>
    <w:p w14:paraId="5FC50219" w14:textId="77777777" w:rsidR="00D0331B" w:rsidRPr="00CA298F" w:rsidRDefault="00D0331B" w:rsidP="00D0331B">
      <w:pPr>
        <w:pStyle w:val="Guidance"/>
        <w:numPr>
          <w:ilvl w:val="0"/>
          <w:numId w:val="53"/>
        </w:numPr>
        <w:jc w:val="both"/>
        <w:rPr>
          <w:rFonts w:eastAsia="Times"/>
          <w:i w:val="0"/>
          <w:color w:val="auto"/>
          <w:sz w:val="24"/>
          <w:szCs w:val="24"/>
          <w:lang w:val="en-US" w:eastAsia="en-US"/>
        </w:rPr>
      </w:pPr>
      <w:r w:rsidRPr="00CA298F">
        <w:rPr>
          <w:rFonts w:eastAsia="Times"/>
          <w:i w:val="0"/>
          <w:color w:val="auto"/>
          <w:sz w:val="24"/>
          <w:szCs w:val="24"/>
          <w:lang w:val="en-US" w:eastAsia="en-US"/>
        </w:rPr>
        <w:t xml:space="preserve">Specify enhancements to enable transmission/reception in gaps/restrictions that are caused by RRM measurements (from inter-frequency RRM measurement gaps, or intra-frequency measurements, or other scheduling restrictions etc). [RAN1, RAN2, RAN4] </w:t>
      </w:r>
    </w:p>
    <w:p w14:paraId="4E1618DF" w14:textId="69D1DA65" w:rsidR="00CD0148" w:rsidRPr="00CA298F" w:rsidRDefault="00D0331B" w:rsidP="00D0331B">
      <w:pPr>
        <w:pStyle w:val="Guidance"/>
        <w:numPr>
          <w:ilvl w:val="0"/>
          <w:numId w:val="54"/>
        </w:numPr>
        <w:jc w:val="both"/>
        <w:rPr>
          <w:rFonts w:eastAsia="Times"/>
          <w:i w:val="0"/>
          <w:color w:val="auto"/>
          <w:sz w:val="24"/>
          <w:szCs w:val="24"/>
          <w:lang w:val="en-US" w:eastAsia="en-US"/>
        </w:rPr>
      </w:pPr>
      <w:r w:rsidRPr="00CA298F">
        <w:rPr>
          <w:rFonts w:eastAsia="Times"/>
          <w:i w:val="0"/>
          <w:color w:val="auto"/>
          <w:sz w:val="24"/>
          <w:szCs w:val="24"/>
          <w:lang w:val="en-US" w:eastAsia="en-US"/>
        </w:rPr>
        <w:t>Specify the corresponding measurement gap and scheduling restriction to enable the identified enhancements with RRM performance impact taken into consideration, work being triggered by LS. [RAN4]</w:t>
      </w:r>
    </w:p>
    <w:p w14:paraId="5241D099" w14:textId="41EC5699" w:rsidR="00901EB7" w:rsidRPr="00901EB7" w:rsidRDefault="00EE036A" w:rsidP="00901EB7">
      <w:pPr>
        <w:jc w:val="both"/>
        <w:rPr>
          <w:rFonts w:eastAsia="Times"/>
          <w:sz w:val="24"/>
          <w:szCs w:val="24"/>
          <w:lang w:val="en-US"/>
        </w:rPr>
      </w:pPr>
      <w:r w:rsidRPr="00CA298F">
        <w:rPr>
          <w:rFonts w:eastAsia="Times"/>
          <w:sz w:val="24"/>
          <w:szCs w:val="24"/>
          <w:lang w:val="en-US"/>
        </w:rPr>
        <w:t xml:space="preserve">In this Tdoc, we </w:t>
      </w:r>
      <w:r w:rsidR="005A3B77" w:rsidRPr="00CA298F">
        <w:rPr>
          <w:rFonts w:eastAsia="Times"/>
          <w:sz w:val="24"/>
          <w:szCs w:val="24"/>
          <w:lang w:val="en-US"/>
        </w:rPr>
        <w:t xml:space="preserve">propose some techniques to specify the </w:t>
      </w:r>
      <w:r w:rsidR="00D0331B" w:rsidRPr="00CA298F">
        <w:rPr>
          <w:rFonts w:eastAsia="Times"/>
          <w:sz w:val="24"/>
          <w:szCs w:val="24"/>
          <w:lang w:val="en-US"/>
        </w:rPr>
        <w:t>above</w:t>
      </w:r>
      <w:r w:rsidR="005A3B77" w:rsidRPr="00CA298F">
        <w:rPr>
          <w:rFonts w:eastAsia="Times"/>
          <w:sz w:val="24"/>
          <w:szCs w:val="24"/>
          <w:lang w:val="en-US"/>
        </w:rPr>
        <w:t xml:space="preserve"> enhancement. </w:t>
      </w:r>
    </w:p>
    <w:p w14:paraId="4F77E976" w14:textId="2B494B22" w:rsidR="00AD4116" w:rsidRPr="00CA298F" w:rsidRDefault="0005292A" w:rsidP="00AD4116">
      <w:pPr>
        <w:pStyle w:val="Heading1"/>
        <w:jc w:val="both"/>
        <w:rPr>
          <w:lang w:eastAsia="zh-TW"/>
        </w:rPr>
      </w:pPr>
      <w:r w:rsidRPr="00CA298F">
        <w:rPr>
          <w:lang w:eastAsia="zh-TW"/>
        </w:rPr>
        <w:t>Network controlled solutions</w:t>
      </w:r>
    </w:p>
    <w:p w14:paraId="0B7D628E" w14:textId="3A335EF9" w:rsidR="008A3BB2" w:rsidRDefault="008A3BB2" w:rsidP="008A3BB2">
      <w:pPr>
        <w:rPr>
          <w:rFonts w:eastAsia="Times"/>
          <w:sz w:val="24"/>
          <w:szCs w:val="24"/>
          <w:lang w:val="en-US"/>
        </w:rPr>
      </w:pPr>
      <w:r w:rsidRPr="00CA298F">
        <w:rPr>
          <w:rFonts w:eastAsia="Times"/>
          <w:sz w:val="24"/>
          <w:szCs w:val="24"/>
          <w:lang w:val="en-US"/>
        </w:rPr>
        <w:t>In RAN1#116</w:t>
      </w:r>
      <w:r w:rsidR="00E26029">
        <w:rPr>
          <w:rFonts w:eastAsia="Times"/>
          <w:sz w:val="24"/>
          <w:szCs w:val="24"/>
          <w:lang w:val="en-US"/>
        </w:rPr>
        <w:t>bis</w:t>
      </w:r>
      <w:r w:rsidRPr="00CA298F">
        <w:rPr>
          <w:rFonts w:eastAsia="Times"/>
          <w:sz w:val="24"/>
          <w:szCs w:val="24"/>
          <w:lang w:val="en-US"/>
        </w:rPr>
        <w:t>, the following agreement has been reached:</w:t>
      </w:r>
    </w:p>
    <w:p w14:paraId="5EF18F30" w14:textId="77777777" w:rsidR="00874755" w:rsidRPr="00874755" w:rsidRDefault="00874755" w:rsidP="00874755">
      <w:pPr>
        <w:rPr>
          <w:b/>
          <w:bCs/>
          <w:sz w:val="24"/>
          <w:szCs w:val="24"/>
          <w:highlight w:val="green"/>
          <w:lang w:val="en-US"/>
        </w:rPr>
      </w:pPr>
      <w:r>
        <w:rPr>
          <w:b/>
          <w:bCs/>
          <w:sz w:val="24"/>
          <w:szCs w:val="24"/>
          <w:highlight w:val="green"/>
          <w:lang w:val="en-US"/>
        </w:rPr>
        <w:t>Agreement</w:t>
      </w:r>
      <w:r w:rsidRPr="00874755">
        <w:rPr>
          <w:b/>
          <w:bCs/>
          <w:sz w:val="24"/>
          <w:szCs w:val="24"/>
          <w:highlight w:val="green"/>
          <w:lang w:val="en-US"/>
        </w:rPr>
        <w:t>:</w:t>
      </w:r>
    </w:p>
    <w:p w14:paraId="740F18A6" w14:textId="77777777" w:rsidR="00874755" w:rsidRPr="00874755" w:rsidRDefault="00874755" w:rsidP="00874755">
      <w:pPr>
        <w:rPr>
          <w:sz w:val="24"/>
          <w:szCs w:val="24"/>
          <w:lang w:val="en-US"/>
        </w:rPr>
      </w:pPr>
      <w:r w:rsidRPr="00874755">
        <w:rPr>
          <w:sz w:val="24"/>
          <w:szCs w:val="24"/>
          <w:lang w:val="en-US"/>
        </w:rPr>
        <w:t>For solutions based on triggering/enabling by network signaling to enable Tx/Rx in gaps/restrictions that are caused by RRM measurements consider the following alternatives or combinations for further down-selection:</w:t>
      </w:r>
    </w:p>
    <w:p w14:paraId="02318DF2" w14:textId="77777777" w:rsidR="00874755" w:rsidRPr="00874755" w:rsidRDefault="00874755" w:rsidP="00874755">
      <w:pPr>
        <w:pStyle w:val="ListParagraph"/>
        <w:numPr>
          <w:ilvl w:val="0"/>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Alt. 1: Dynamic indication to enable Tx/Rx in particular gap(s)/restriction(s) that are caused by RRM measurements. </w:t>
      </w:r>
    </w:p>
    <w:p w14:paraId="421F3722"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1-1</w:t>
      </w:r>
      <w:r w:rsidRPr="00874755">
        <w:rPr>
          <w:rFonts w:ascii="Times New Roman" w:hAnsi="Times New Roman" w:cs="Times New Roman"/>
          <w:lang w:val="en-US"/>
        </w:rPr>
        <w:t xml:space="preserve">: Explicit indication by DCI to skip a particular gap(s)/restriction(s); </w:t>
      </w:r>
    </w:p>
    <w:p w14:paraId="4292F25D"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1-2</w:t>
      </w:r>
      <w:r w:rsidRPr="00874755">
        <w:rPr>
          <w:rFonts w:ascii="Times New Roman" w:hAnsi="Times New Roman" w:cs="Times New Roman"/>
          <w:lang w:val="en-US"/>
        </w:rPr>
        <w:t>: Explicit indication by DCI to indicate a time window where to skip a particular gap(s)/restriction(s);</w:t>
      </w:r>
    </w:p>
    <w:p w14:paraId="1A68B08E"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1-3</w:t>
      </w:r>
      <w:r w:rsidRPr="00874755">
        <w:rPr>
          <w:rFonts w:ascii="Times New Roman" w:hAnsi="Times New Roman" w:cs="Times New Roman"/>
          <w:lang w:val="en-US"/>
        </w:rPr>
        <w:t>: Implicit indication by DCI scheduling a transmission/reception overlapping with a gap(s)/restriction(s) to skip the gap(s)/restriction(s);</w:t>
      </w:r>
    </w:p>
    <w:p w14:paraId="3D49F81A"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FFS: DCI format, DCI content, DCI bit-field size;</w:t>
      </w:r>
    </w:p>
    <w:p w14:paraId="59BFBFFB"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FFS: Whether indication is for one or more occasions;</w:t>
      </w:r>
    </w:p>
    <w:p w14:paraId="2C34E56A"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FFS: How to consider time offset between the end of received dynamic indication and start of gap(s)/restriction(s) occasion that is going to be skipped.</w:t>
      </w:r>
    </w:p>
    <w:p w14:paraId="0451D633" w14:textId="77777777" w:rsidR="00874755" w:rsidRPr="00874755" w:rsidRDefault="00874755" w:rsidP="00874755">
      <w:pPr>
        <w:pStyle w:val="ListParagraph"/>
        <w:numPr>
          <w:ilvl w:val="0"/>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lastRenderedPageBreak/>
        <w:t xml:space="preserve">Alt. 2: Semi-persistent solution to enable Tx/Rx in gaps/restrictions that are caused by RRM measurements. </w:t>
      </w:r>
    </w:p>
    <w:p w14:paraId="529308F7"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2-1</w:t>
      </w:r>
      <w:r w:rsidRPr="00874755">
        <w:rPr>
          <w:rFonts w:ascii="Times New Roman" w:hAnsi="Times New Roman" w:cs="Times New Roman"/>
          <w:lang w:val="en-US"/>
        </w:rPr>
        <w:t>: gNB sends a skipping activation command, UE will skip gaps/restrictions until de-activation command is received.</w:t>
      </w:r>
    </w:p>
    <w:p w14:paraId="6DCBCC89"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2-1a</w:t>
      </w:r>
      <w:r w:rsidRPr="00874755">
        <w:rPr>
          <w:rFonts w:ascii="Times New Roman" w:hAnsi="Times New Roman" w:cs="Times New Roman"/>
          <w:lang w:val="en-US"/>
        </w:rPr>
        <w:t>: gNB sends an activation command to enable pre-configured gap(s)/restriction(s), UE will skip gap(s)/restriction(s) after de-activation command is received.</w:t>
      </w:r>
    </w:p>
    <w:p w14:paraId="3E7297AF"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2-2</w:t>
      </w:r>
      <w:r w:rsidRPr="00874755">
        <w:rPr>
          <w:rFonts w:ascii="Times New Roman" w:hAnsi="Times New Roman" w:cs="Times New Roman"/>
          <w:lang w:val="en-US"/>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sidRPr="00874755">
        <w:rPr>
          <w:rFonts w:ascii="Times New Roman" w:hAnsi="Times New Roman" w:cs="Times New Roman"/>
          <w:strike/>
          <w:lang w:val="en-US"/>
        </w:rPr>
        <w:t>configuration</w:t>
      </w:r>
      <w:r w:rsidRPr="00874755">
        <w:rPr>
          <w:rFonts w:ascii="Times New Roman" w:hAnsi="Times New Roman" w:cs="Times New Roman"/>
          <w:lang w:val="en-US"/>
        </w:rPr>
        <w:t xml:space="preserve"> activation for their periodicity, offset and duration.</w:t>
      </w:r>
    </w:p>
    <w:p w14:paraId="4D31EE6A"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2-3</w:t>
      </w:r>
      <w:r w:rsidRPr="00874755">
        <w:rPr>
          <w:rFonts w:ascii="Times New Roman" w:hAnsi="Times New Roman" w:cs="Times New Roman"/>
          <w:lang w:val="en-US"/>
        </w:rPr>
        <w:t>: Activate/de-activate one or more of pre-configured pattern(s) via MAC-CE to indicate occasions where Tx/Rx is prioritized over gap(s)/restriction(s);</w:t>
      </w:r>
    </w:p>
    <w:p w14:paraId="0F942A2F"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Details of activation/deactivation MAC-CE command </w:t>
      </w:r>
    </w:p>
    <w:p w14:paraId="4223001A"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FFS: How to consider time offset between activation/deactivation command and start of gap(s)/restriction(s) occasion that is going to be skipped.</w:t>
      </w:r>
    </w:p>
    <w:p w14:paraId="53C7B3AB" w14:textId="77777777" w:rsidR="00874755" w:rsidRPr="00874755" w:rsidRDefault="00874755" w:rsidP="00874755">
      <w:pPr>
        <w:pStyle w:val="ListParagraph"/>
        <w:numPr>
          <w:ilvl w:val="0"/>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Alt. 3: Semi-static solution to enable TX/RX in gaps/restrictions that are caused by RRM measurements.</w:t>
      </w:r>
    </w:p>
    <w:p w14:paraId="2F44993D"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3-1</w:t>
      </w:r>
      <w:r w:rsidRPr="00874755">
        <w:rPr>
          <w:rFonts w:ascii="Times New Roman" w:hAnsi="Times New Roman" w:cs="Times New Roman"/>
          <w:lang w:val="en-US"/>
        </w:rPr>
        <w:t>: Configure a pattern(s) via RRC to indicate occasions where to skip gaps/restrictions;</w:t>
      </w:r>
    </w:p>
    <w:p w14:paraId="75B78522" w14:textId="77777777" w:rsidR="00874755" w:rsidRPr="00874755" w:rsidRDefault="00874755" w:rsidP="00874755">
      <w:pPr>
        <w:pStyle w:val="ListParagraph"/>
        <w:numPr>
          <w:ilvl w:val="2"/>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FFS: Details of pattern</w:t>
      </w:r>
    </w:p>
    <w:p w14:paraId="1C7B709A"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3-2</w:t>
      </w:r>
      <w:r w:rsidRPr="00874755">
        <w:rPr>
          <w:rFonts w:ascii="Times New Roman" w:hAnsi="Times New Roman" w:cs="Times New Roman"/>
          <w:lang w:val="en-US"/>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469B722D"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3-3</w:t>
      </w:r>
      <w:r w:rsidRPr="00874755">
        <w:rPr>
          <w:rFonts w:ascii="Times New Roman" w:hAnsi="Times New Roman" w:cs="Times New Roman"/>
          <w:lang w:val="en-US"/>
        </w:rPr>
        <w:t>: Gaps/restrictions that are caused by RRM measurements are skipped if collided with particular semi-statically pre-configured Tx/Rx occasions.</w:t>
      </w:r>
    </w:p>
    <w:p w14:paraId="547804F5" w14:textId="77777777" w:rsidR="00874755" w:rsidRPr="00874755" w:rsidRDefault="00874755" w:rsidP="00874755">
      <w:pPr>
        <w:pStyle w:val="ListParagraph"/>
        <w:numPr>
          <w:ilvl w:val="1"/>
          <w:numId w:val="55"/>
        </w:numPr>
        <w:spacing w:after="0" w:line="240" w:lineRule="auto"/>
        <w:rPr>
          <w:rFonts w:ascii="Times New Roman" w:hAnsi="Times New Roman" w:cs="Times New Roman"/>
          <w:lang w:val="en-US"/>
        </w:rPr>
      </w:pPr>
      <w:r w:rsidRPr="00874755">
        <w:rPr>
          <w:rFonts w:ascii="Times New Roman" w:hAnsi="Times New Roman" w:cs="Times New Roman"/>
          <w:lang w:val="en-US"/>
        </w:rPr>
        <w:t xml:space="preserve">FFS: </w:t>
      </w:r>
      <w:r w:rsidRPr="00874755">
        <w:rPr>
          <w:rFonts w:ascii="Times New Roman" w:hAnsi="Times New Roman" w:cs="Times New Roman"/>
          <w:b/>
          <w:bCs/>
          <w:lang w:val="en-US"/>
        </w:rPr>
        <w:t>Alt. 3-4</w:t>
      </w:r>
      <w:r w:rsidRPr="00874755">
        <w:rPr>
          <w:rFonts w:ascii="Times New Roman" w:hAnsi="Times New Roman" w:cs="Times New Roman"/>
          <w:lang w:val="en-US"/>
        </w:rPr>
        <w:t>: Gaps/restrictions that are caused by RRM measurements are skipped based on semi-statically configured priority information for particular semi-statically pre-configured Tx/Rx and/or particular gaps/restrictions.</w:t>
      </w:r>
    </w:p>
    <w:p w14:paraId="7B2F4185" w14:textId="77777777" w:rsidR="00874755" w:rsidRPr="00CA298F" w:rsidRDefault="00874755" w:rsidP="008A3BB2">
      <w:pPr>
        <w:rPr>
          <w:rFonts w:eastAsia="Times"/>
          <w:sz w:val="24"/>
          <w:szCs w:val="24"/>
          <w:lang w:val="en-US"/>
        </w:rPr>
      </w:pPr>
    </w:p>
    <w:p w14:paraId="73C38603" w14:textId="63BB1E78" w:rsidR="00256C64" w:rsidRPr="004F5A2A" w:rsidRDefault="004A6D3B" w:rsidP="00DB794E">
      <w:pPr>
        <w:pStyle w:val="NormalWeb"/>
        <w:shd w:val="clear" w:color="auto" w:fill="FFFFFF"/>
        <w:spacing w:before="360" w:beforeAutospacing="0" w:after="360" w:afterAutospacing="0"/>
        <w:jc w:val="both"/>
        <w:rPr>
          <w:rFonts w:eastAsia="Times"/>
          <w:lang w:val="en-US" w:eastAsia="en-US"/>
        </w:rPr>
      </w:pPr>
      <w:r w:rsidRPr="004F5A2A">
        <w:rPr>
          <w:rFonts w:eastAsia="Times"/>
          <w:lang w:val="en-US" w:eastAsia="en-US"/>
        </w:rPr>
        <w:t>We support Alt 1-1 and Alt 1-3</w:t>
      </w:r>
      <w:r w:rsidR="003C1A6C" w:rsidRPr="004F5A2A">
        <w:rPr>
          <w:rFonts w:eastAsia="Times"/>
          <w:lang w:val="en-US" w:eastAsia="en-US"/>
        </w:rPr>
        <w:t>.</w:t>
      </w:r>
      <w:r w:rsidR="00346DA4" w:rsidRPr="004F5A2A">
        <w:rPr>
          <w:rFonts w:eastAsia="Times"/>
          <w:lang w:val="en-US" w:eastAsia="en-US"/>
        </w:rPr>
        <w:t xml:space="preserve"> Dynamic </w:t>
      </w:r>
      <w:r w:rsidR="00256C64" w:rsidRPr="004F5A2A">
        <w:rPr>
          <w:rFonts w:eastAsia="Times"/>
          <w:lang w:val="en-US" w:eastAsia="en-US"/>
        </w:rPr>
        <w:t>signaling</w:t>
      </w:r>
      <w:r w:rsidR="00346DA4" w:rsidRPr="004F5A2A">
        <w:rPr>
          <w:rFonts w:eastAsia="Times"/>
          <w:lang w:val="en-US" w:eastAsia="en-US"/>
        </w:rPr>
        <w:t xml:space="preserve"> with DCI is effective in </w:t>
      </w:r>
      <w:r w:rsidR="00834ADA" w:rsidRPr="004F5A2A">
        <w:rPr>
          <w:rFonts w:eastAsia="Times"/>
          <w:lang w:val="en-US" w:eastAsia="en-US"/>
        </w:rPr>
        <w:t>guaranteeing low latency</w:t>
      </w:r>
      <w:r w:rsidR="00256C64" w:rsidRPr="004F5A2A">
        <w:rPr>
          <w:rFonts w:eastAsia="Times"/>
          <w:lang w:val="en-US" w:eastAsia="en-US"/>
        </w:rPr>
        <w:t xml:space="preserve"> and fast delivery of the indication to skip the measurement gap</w:t>
      </w:r>
      <w:r w:rsidR="00834ADA" w:rsidRPr="004F5A2A">
        <w:rPr>
          <w:rFonts w:eastAsia="Times"/>
          <w:lang w:val="en-US" w:eastAsia="en-US"/>
        </w:rPr>
        <w:t xml:space="preserve">. </w:t>
      </w:r>
      <w:r w:rsidR="00256C64" w:rsidRPr="004F5A2A">
        <w:rPr>
          <w:rFonts w:eastAsia="Times"/>
          <w:lang w:val="en-US" w:eastAsia="en-US"/>
        </w:rPr>
        <w:t>This is particularly important with the jitter property of the quasi periodic XR traffic and more effective than semi-persistent and semi-static solutions. Implicit indication in Alt1-3</w:t>
      </w:r>
      <w:r w:rsidR="006449D6" w:rsidRPr="004F5A2A">
        <w:rPr>
          <w:rFonts w:eastAsia="Times"/>
          <w:lang w:val="en-US" w:eastAsia="en-US"/>
        </w:rPr>
        <w:t xml:space="preserve"> as shown in Figure 1</w:t>
      </w:r>
      <w:r w:rsidR="00256C64" w:rsidRPr="004F5A2A">
        <w:rPr>
          <w:rFonts w:eastAsia="Times"/>
          <w:lang w:val="en-US" w:eastAsia="en-US"/>
        </w:rPr>
        <w:t xml:space="preserve"> should be enough</w:t>
      </w:r>
      <w:r w:rsidR="006449D6" w:rsidRPr="004F5A2A">
        <w:rPr>
          <w:rFonts w:eastAsia="Times"/>
          <w:lang w:val="en-US" w:eastAsia="en-US"/>
        </w:rPr>
        <w:t xml:space="preserve"> to signal a skipping of the measurement gap</w:t>
      </w:r>
      <w:r w:rsidR="00256C64" w:rsidRPr="004F5A2A">
        <w:rPr>
          <w:rFonts w:eastAsia="Times"/>
          <w:lang w:val="en-US" w:eastAsia="en-US"/>
        </w:rPr>
        <w:t xml:space="preserve"> but explicit indication in Alt1-1 is </w:t>
      </w:r>
      <w:r w:rsidR="006C7F6E" w:rsidRPr="004F5A2A">
        <w:rPr>
          <w:rFonts w:eastAsia="Times"/>
          <w:lang w:val="en-US" w:eastAsia="en-US"/>
        </w:rPr>
        <w:t xml:space="preserve">also </w:t>
      </w:r>
      <w:r w:rsidR="00256C64" w:rsidRPr="004F5A2A">
        <w:rPr>
          <w:rFonts w:eastAsia="Times"/>
          <w:lang w:val="en-US" w:eastAsia="en-US"/>
        </w:rPr>
        <w:t xml:space="preserve">acceptable if any ambiguity </w:t>
      </w:r>
      <w:r w:rsidR="006C7F6E" w:rsidRPr="004F5A2A">
        <w:rPr>
          <w:rFonts w:eastAsia="Times"/>
          <w:lang w:val="en-US" w:eastAsia="en-US"/>
        </w:rPr>
        <w:t xml:space="preserve">between the UE and the gNB </w:t>
      </w:r>
      <w:r w:rsidR="00256C64" w:rsidRPr="004F5A2A">
        <w:rPr>
          <w:rFonts w:eastAsia="Times"/>
          <w:lang w:val="en-US" w:eastAsia="en-US"/>
        </w:rPr>
        <w:t xml:space="preserve">could arise in Alt1-3. </w:t>
      </w:r>
    </w:p>
    <w:p w14:paraId="64E144B3" w14:textId="77777777" w:rsidR="006449D6" w:rsidRDefault="006449D6" w:rsidP="00DB794E">
      <w:pPr>
        <w:pStyle w:val="NormalWeb"/>
        <w:shd w:val="clear" w:color="auto" w:fill="FFFFFF"/>
        <w:spacing w:before="360" w:beforeAutospacing="0" w:after="360" w:afterAutospacing="0"/>
        <w:jc w:val="both"/>
        <w:rPr>
          <w:rFonts w:eastAsia="Times"/>
          <w:color w:val="FF0000"/>
          <w:lang w:val="en-US" w:eastAsia="en-US"/>
        </w:rPr>
      </w:pPr>
    </w:p>
    <w:p w14:paraId="37805D0C" w14:textId="77777777" w:rsidR="006449D6" w:rsidRPr="00CA298F" w:rsidRDefault="006449D6" w:rsidP="006449D6">
      <w:pPr>
        <w:keepNext/>
        <w:pBdr>
          <w:top w:val="nil"/>
          <w:left w:val="nil"/>
          <w:bottom w:val="nil"/>
          <w:right w:val="nil"/>
          <w:between w:val="nil"/>
        </w:pBdr>
        <w:spacing w:after="120"/>
        <w:jc w:val="both"/>
      </w:pPr>
      <w:r w:rsidRPr="00CA298F">
        <w:rPr>
          <w:rFonts w:eastAsia="Times"/>
          <w:noProof/>
          <w:sz w:val="24"/>
          <w:szCs w:val="24"/>
          <w:lang w:val="en-US"/>
        </w:rPr>
        <w:lastRenderedPageBreak/>
        <w:drawing>
          <wp:inline distT="0" distB="0" distL="0" distR="0" wp14:anchorId="57AAC721" wp14:editId="4DA6212B">
            <wp:extent cx="5530132" cy="3064615"/>
            <wp:effectExtent l="0" t="0" r="1905" b="0"/>
            <wp:docPr id="15831227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760485" name="Picture 1398760485"/>
                    <pic:cNvPicPr/>
                  </pic:nvPicPr>
                  <pic:blipFill>
                    <a:blip r:embed="rId6" cstate="print">
                      <a:extLst>
                        <a:ext uri="{28A0092B-C50C-407E-A947-70E740481C1C}">
                          <a14:useLocalDpi xmlns:a14="http://schemas.microsoft.com/office/drawing/2010/main" val="0"/>
                        </a:ext>
                      </a:extLst>
                    </a:blip>
                    <a:stretch>
                      <a:fillRect/>
                    </a:stretch>
                  </pic:blipFill>
                  <pic:spPr>
                    <a:xfrm>
                      <a:off x="0" y="0"/>
                      <a:ext cx="5530132" cy="3064615"/>
                    </a:xfrm>
                    <a:prstGeom prst="rect">
                      <a:avLst/>
                    </a:prstGeom>
                  </pic:spPr>
                </pic:pic>
              </a:graphicData>
            </a:graphic>
          </wp:inline>
        </w:drawing>
      </w:r>
    </w:p>
    <w:p w14:paraId="527E7065" w14:textId="06614241" w:rsidR="006449D6" w:rsidRPr="00CA298F" w:rsidRDefault="006449D6" w:rsidP="006449D6">
      <w:pPr>
        <w:pStyle w:val="Caption"/>
        <w:jc w:val="center"/>
        <w:rPr>
          <w:rFonts w:eastAsia="Times"/>
          <w:i w:val="0"/>
          <w:iCs w:val="0"/>
          <w:color w:val="auto"/>
          <w:sz w:val="24"/>
          <w:szCs w:val="24"/>
          <w:lang w:val="en-US"/>
        </w:rPr>
      </w:pPr>
      <w:r w:rsidRPr="00CA298F">
        <w:rPr>
          <w:rFonts w:eastAsia="Times"/>
          <w:i w:val="0"/>
          <w:iCs w:val="0"/>
          <w:color w:val="auto"/>
          <w:sz w:val="24"/>
          <w:szCs w:val="24"/>
          <w:lang w:val="en-US"/>
        </w:rPr>
        <w:t xml:space="preserve">Figure </w:t>
      </w:r>
      <w:r w:rsidRPr="00CA298F">
        <w:rPr>
          <w:rFonts w:eastAsia="Times"/>
          <w:i w:val="0"/>
          <w:iCs w:val="0"/>
          <w:color w:val="auto"/>
          <w:sz w:val="24"/>
          <w:szCs w:val="24"/>
          <w:lang w:val="en-US"/>
        </w:rPr>
        <w:fldChar w:fldCharType="begin"/>
      </w:r>
      <w:r w:rsidRPr="00CA298F">
        <w:rPr>
          <w:rFonts w:eastAsia="Times"/>
          <w:i w:val="0"/>
          <w:iCs w:val="0"/>
          <w:color w:val="auto"/>
          <w:sz w:val="24"/>
          <w:szCs w:val="24"/>
          <w:lang w:val="en-US"/>
        </w:rPr>
        <w:instrText xml:space="preserve"> SEQ Figure \* ARABIC </w:instrText>
      </w:r>
      <w:r w:rsidRPr="00CA298F">
        <w:rPr>
          <w:rFonts w:eastAsia="Times"/>
          <w:i w:val="0"/>
          <w:iCs w:val="0"/>
          <w:color w:val="auto"/>
          <w:sz w:val="24"/>
          <w:szCs w:val="24"/>
          <w:lang w:val="en-US"/>
        </w:rPr>
        <w:fldChar w:fldCharType="separate"/>
      </w:r>
      <w:r>
        <w:rPr>
          <w:rFonts w:eastAsia="Times"/>
          <w:i w:val="0"/>
          <w:iCs w:val="0"/>
          <w:noProof/>
          <w:color w:val="auto"/>
          <w:sz w:val="24"/>
          <w:szCs w:val="24"/>
          <w:lang w:val="en-US"/>
        </w:rPr>
        <w:t>1</w:t>
      </w:r>
      <w:r w:rsidRPr="00CA298F">
        <w:rPr>
          <w:rFonts w:eastAsia="Times"/>
          <w:i w:val="0"/>
          <w:iCs w:val="0"/>
          <w:color w:val="auto"/>
          <w:sz w:val="24"/>
          <w:szCs w:val="24"/>
          <w:lang w:val="en-US"/>
        </w:rPr>
        <w:fldChar w:fldCharType="end"/>
      </w:r>
      <w:r w:rsidRPr="00CA298F">
        <w:rPr>
          <w:rFonts w:eastAsia="Times"/>
          <w:i w:val="0"/>
          <w:iCs w:val="0"/>
          <w:color w:val="auto"/>
          <w:sz w:val="24"/>
          <w:szCs w:val="24"/>
          <w:lang w:val="en-US"/>
        </w:rPr>
        <w:t>: Dynamic scheduling of data overlapping with MGs is an implicit indication to skip the MG and transmit/receive the data</w:t>
      </w:r>
    </w:p>
    <w:p w14:paraId="1EE0F76A" w14:textId="77777777" w:rsidR="006449D6" w:rsidRDefault="006449D6" w:rsidP="00DB794E">
      <w:pPr>
        <w:pStyle w:val="NormalWeb"/>
        <w:shd w:val="clear" w:color="auto" w:fill="FFFFFF"/>
        <w:spacing w:before="360" w:beforeAutospacing="0" w:after="360" w:afterAutospacing="0"/>
        <w:jc w:val="both"/>
        <w:rPr>
          <w:rFonts w:eastAsia="Times"/>
          <w:color w:val="FF0000"/>
          <w:lang w:val="en-US" w:eastAsia="en-US"/>
        </w:rPr>
      </w:pPr>
    </w:p>
    <w:p w14:paraId="1531CFA3" w14:textId="3B9097F8" w:rsidR="006C7F6E" w:rsidRPr="00FC5E2D" w:rsidRDefault="00874755" w:rsidP="00FC5E2D">
      <w:pPr>
        <w:pStyle w:val="NormalWeb"/>
        <w:shd w:val="clear" w:color="auto" w:fill="FFFFFF"/>
        <w:spacing w:before="360" w:beforeAutospacing="0" w:after="360" w:afterAutospacing="0"/>
        <w:jc w:val="both"/>
        <w:rPr>
          <w:szCs w:val="20"/>
          <w:lang w:val="en-US"/>
        </w:rPr>
      </w:pPr>
      <w:r w:rsidRPr="006953FA">
        <w:rPr>
          <w:rFonts w:eastAsia="Times"/>
          <w:lang w:val="en-US" w:eastAsia="en-US"/>
        </w:rPr>
        <w:t>Regarding adopting a semi-static solution, w</w:t>
      </w:r>
      <w:r w:rsidR="003C1A6C" w:rsidRPr="006953FA">
        <w:rPr>
          <w:rFonts w:eastAsia="Times"/>
          <w:lang w:val="en-US" w:eastAsia="en-US"/>
        </w:rPr>
        <w:t>e also support Alt3</w:t>
      </w:r>
      <w:r w:rsidRPr="006953FA">
        <w:rPr>
          <w:rFonts w:eastAsia="Times"/>
          <w:lang w:val="en-US" w:eastAsia="en-US"/>
        </w:rPr>
        <w:t>-4</w:t>
      </w:r>
      <w:r w:rsidR="003C1A6C" w:rsidRPr="006953FA">
        <w:rPr>
          <w:rFonts w:eastAsia="Times"/>
          <w:lang w:val="en-US" w:eastAsia="en-US"/>
        </w:rPr>
        <w:t xml:space="preserve"> under which the </w:t>
      </w:r>
      <w:r w:rsidR="003C1A6C" w:rsidRPr="006953FA">
        <w:rPr>
          <w:szCs w:val="20"/>
          <w:lang w:val="en-US"/>
        </w:rPr>
        <w:t>gaps/restrictions that are caused by RRM measurements are skipped based on semi-statically configured priority information</w:t>
      </w:r>
      <w:r w:rsidRPr="006953FA">
        <w:rPr>
          <w:szCs w:val="20"/>
          <w:lang w:val="en-US"/>
        </w:rPr>
        <w:t>, whether</w:t>
      </w:r>
      <w:r w:rsidR="00565057" w:rsidRPr="006953FA">
        <w:rPr>
          <w:szCs w:val="20"/>
          <w:lang w:val="en-US"/>
        </w:rPr>
        <w:t xml:space="preserve"> it is</w:t>
      </w:r>
      <w:r w:rsidRPr="006953FA">
        <w:rPr>
          <w:szCs w:val="20"/>
          <w:lang w:val="en-US"/>
        </w:rPr>
        <w:t xml:space="preserve"> the priority of the data or the priority of the gaps/restrictions</w:t>
      </w:r>
      <w:r w:rsidR="006C7F6E" w:rsidRPr="006953FA">
        <w:rPr>
          <w:szCs w:val="20"/>
          <w:lang w:val="en-US"/>
        </w:rPr>
        <w:t>.</w:t>
      </w:r>
      <w:r w:rsidRPr="006953FA">
        <w:rPr>
          <w:szCs w:val="20"/>
          <w:lang w:val="en-US"/>
        </w:rPr>
        <w:t xml:space="preserve"> </w:t>
      </w:r>
      <w:r w:rsidR="00565057" w:rsidRPr="006953FA">
        <w:rPr>
          <w:szCs w:val="20"/>
          <w:lang w:val="en-US"/>
        </w:rPr>
        <w:t xml:space="preserve">The network can configure the UE with a priority threshold and the UE can check the priority of the data or the priority of the gap against the configured priority threshold. </w:t>
      </w:r>
    </w:p>
    <w:p w14:paraId="32F76DEB" w14:textId="77777777" w:rsidR="006C7F6E" w:rsidRPr="00CA298F" w:rsidRDefault="006C7F6E" w:rsidP="006C7F6E">
      <w:pPr>
        <w:pStyle w:val="ListParagraph"/>
        <w:numPr>
          <w:ilvl w:val="0"/>
          <w:numId w:val="46"/>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For network based solutions, support further shortlisting to the following alternatives:</w:t>
      </w:r>
    </w:p>
    <w:p w14:paraId="19EC074C" w14:textId="298AA16B" w:rsidR="006C7F6E" w:rsidRPr="006C7F6E" w:rsidRDefault="006C7F6E" w:rsidP="006C7F6E">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Alt. 1</w:t>
      </w:r>
      <w:r>
        <w:rPr>
          <w:rFonts w:ascii="Times New Roman" w:eastAsiaTheme="minorEastAsia" w:hAnsi="Times New Roman" w:cs="Times New Roman"/>
          <w:b/>
          <w:bCs/>
          <w:i/>
          <w:iCs/>
          <w:noProof/>
          <w:lang w:val="en-GB" w:eastAsia="zh-CN"/>
        </w:rPr>
        <w:t>-1</w:t>
      </w:r>
      <w:r w:rsidRPr="00CA298F">
        <w:rPr>
          <w:rFonts w:ascii="Times New Roman" w:eastAsiaTheme="minorEastAsia" w:hAnsi="Times New Roman" w:cs="Times New Roman"/>
          <w:b/>
          <w:bCs/>
          <w:i/>
          <w:iCs/>
          <w:noProof/>
          <w:lang w:val="en-GB" w:eastAsia="zh-CN"/>
        </w:rPr>
        <w:t xml:space="preserve">:  </w:t>
      </w:r>
      <w:r w:rsidRPr="006C7F6E">
        <w:rPr>
          <w:rFonts w:ascii="Times New Roman" w:eastAsiaTheme="minorEastAsia" w:hAnsi="Times New Roman" w:cs="Times New Roman"/>
          <w:b/>
          <w:bCs/>
          <w:i/>
          <w:iCs/>
          <w:noProof/>
          <w:lang w:val="en-GB" w:eastAsia="zh-CN"/>
        </w:rPr>
        <w:t xml:space="preserve">Explicit indication by DCI to skip a particular gap(s)/restriction(s); </w:t>
      </w:r>
    </w:p>
    <w:p w14:paraId="1D7D5DC6" w14:textId="77777777" w:rsidR="006953FA" w:rsidRDefault="006C7F6E" w:rsidP="006953FA">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 xml:space="preserve">Alt. </w:t>
      </w:r>
      <w:r>
        <w:rPr>
          <w:rFonts w:ascii="Times New Roman" w:eastAsiaTheme="minorEastAsia" w:hAnsi="Times New Roman" w:cs="Times New Roman"/>
          <w:b/>
          <w:bCs/>
          <w:i/>
          <w:iCs/>
          <w:noProof/>
          <w:lang w:val="en-GB" w:eastAsia="zh-CN"/>
        </w:rPr>
        <w:t>1-3</w:t>
      </w:r>
      <w:r w:rsidRPr="00CA298F">
        <w:rPr>
          <w:rFonts w:ascii="Times New Roman" w:eastAsiaTheme="minorEastAsia" w:hAnsi="Times New Roman" w:cs="Times New Roman"/>
          <w:b/>
          <w:bCs/>
          <w:i/>
          <w:iCs/>
          <w:noProof/>
          <w:lang w:val="en-GB" w:eastAsia="zh-CN"/>
        </w:rPr>
        <w:t xml:space="preserve">: </w:t>
      </w:r>
      <w:r w:rsidRPr="006C7F6E">
        <w:rPr>
          <w:rFonts w:ascii="Times New Roman" w:eastAsiaTheme="minorEastAsia" w:hAnsi="Times New Roman" w:cs="Times New Roman"/>
          <w:b/>
          <w:bCs/>
          <w:i/>
          <w:iCs/>
          <w:noProof/>
          <w:lang w:val="en-GB" w:eastAsia="zh-CN"/>
        </w:rPr>
        <w:t>Implicit indication by DCI scheduling a transmission/reception overlapping with a gap(s)/restriction(s) to skip the gap(s)/restriction(s);</w:t>
      </w:r>
    </w:p>
    <w:p w14:paraId="246E073B" w14:textId="5633D4F3" w:rsidR="00905E3F" w:rsidRPr="006953FA" w:rsidRDefault="006953FA" w:rsidP="006953FA">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sidRPr="006953FA">
        <w:rPr>
          <w:rFonts w:ascii="Times New Roman" w:eastAsiaTheme="minorEastAsia" w:hAnsi="Times New Roman" w:cs="Times New Roman"/>
          <w:b/>
          <w:bCs/>
          <w:i/>
          <w:iCs/>
          <w:noProof/>
          <w:lang w:val="en-GB" w:eastAsia="zh-CN"/>
        </w:rPr>
        <w:t>Alt. 3-4: Gaps/restrictions that are caused by RRM measurements are skipped based on semi-statically configured priority information for particular semi-statically pre-configured Tx/Rx and/or particular gaps/restrictions.</w:t>
      </w:r>
    </w:p>
    <w:p w14:paraId="7C7B37C5" w14:textId="77777777" w:rsidR="006953FA" w:rsidRPr="00CA298F" w:rsidRDefault="006953FA" w:rsidP="00905E3F">
      <w:pPr>
        <w:pBdr>
          <w:top w:val="nil"/>
          <w:left w:val="nil"/>
          <w:bottom w:val="nil"/>
          <w:right w:val="nil"/>
          <w:between w:val="nil"/>
        </w:pBdr>
        <w:spacing w:after="120"/>
        <w:jc w:val="both"/>
        <w:rPr>
          <w:rFonts w:eastAsia="Times"/>
          <w:sz w:val="24"/>
          <w:szCs w:val="24"/>
          <w:lang w:val="en-US"/>
        </w:rPr>
      </w:pPr>
    </w:p>
    <w:p w14:paraId="4161EABF" w14:textId="421842A8" w:rsidR="00905E3F" w:rsidRDefault="00905E3F" w:rsidP="00933A1E">
      <w:pPr>
        <w:pBdr>
          <w:top w:val="nil"/>
          <w:left w:val="nil"/>
          <w:bottom w:val="nil"/>
          <w:right w:val="nil"/>
          <w:between w:val="nil"/>
        </w:pBdr>
        <w:spacing w:after="120"/>
        <w:jc w:val="both"/>
        <w:rPr>
          <w:rFonts w:eastAsia="Times"/>
          <w:sz w:val="24"/>
          <w:szCs w:val="24"/>
          <w:lang w:val="en-US"/>
        </w:rPr>
      </w:pPr>
      <w:r w:rsidRPr="00CA298F">
        <w:rPr>
          <w:rFonts w:eastAsia="Times"/>
          <w:sz w:val="24"/>
          <w:szCs w:val="24"/>
          <w:lang w:val="en-US"/>
        </w:rPr>
        <w:t xml:space="preserve">The UE can also be configured to monitor PDCCH during measurement gaps/restrictions. For example, the UE could be configured to monitor a specific control occasion (e.g., a search space or a PDCCH configuration or a specific CORESET carrying DL/UL scheduling for high priority data like XR data) even if it does overlap with measurement gaps/restrictions. </w:t>
      </w:r>
    </w:p>
    <w:p w14:paraId="0B08D722" w14:textId="77777777" w:rsidR="00933A1E" w:rsidRPr="00933A1E" w:rsidRDefault="00933A1E" w:rsidP="00933A1E">
      <w:pPr>
        <w:pBdr>
          <w:top w:val="nil"/>
          <w:left w:val="nil"/>
          <w:bottom w:val="nil"/>
          <w:right w:val="nil"/>
          <w:between w:val="nil"/>
        </w:pBdr>
        <w:spacing w:after="120"/>
        <w:jc w:val="both"/>
        <w:rPr>
          <w:rFonts w:eastAsia="Times"/>
          <w:sz w:val="24"/>
          <w:szCs w:val="24"/>
          <w:lang w:val="en-US"/>
        </w:rPr>
      </w:pPr>
    </w:p>
    <w:p w14:paraId="6E251AA7" w14:textId="4BF2BAEB" w:rsidR="00C15530" w:rsidRPr="00CA298F" w:rsidRDefault="00481D14" w:rsidP="0063434E">
      <w:pPr>
        <w:pStyle w:val="ListParagraph"/>
        <w:numPr>
          <w:ilvl w:val="0"/>
          <w:numId w:val="4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lastRenderedPageBreak/>
        <w:t xml:space="preserve"> </w:t>
      </w:r>
      <w:r w:rsidR="00386D04">
        <w:rPr>
          <w:rFonts w:ascii="Times New Roman" w:eastAsiaTheme="minorEastAsia" w:hAnsi="Times New Roman" w:cs="Times New Roman"/>
          <w:b/>
          <w:bCs/>
          <w:i/>
          <w:iCs/>
          <w:noProof/>
          <w:lang w:val="en-GB" w:eastAsia="zh-CN"/>
        </w:rPr>
        <w:t xml:space="preserve"> </w:t>
      </w:r>
      <w:r w:rsidR="00386D04" w:rsidRPr="00481D14">
        <w:rPr>
          <w:rFonts w:ascii="Times New Roman" w:eastAsiaTheme="minorEastAsia" w:hAnsi="Times New Roman" w:cs="Times New Roman"/>
          <w:b/>
          <w:bCs/>
          <w:i/>
          <w:iCs/>
          <w:noProof/>
          <w:lang w:val="en-GB" w:eastAsia="zh-CN"/>
        </w:rPr>
        <w:t xml:space="preserve">The UE can be </w:t>
      </w:r>
      <w:r>
        <w:rPr>
          <w:rFonts w:ascii="Times New Roman" w:eastAsiaTheme="minorEastAsia" w:hAnsi="Times New Roman" w:cs="Times New Roman"/>
          <w:b/>
          <w:bCs/>
          <w:i/>
          <w:iCs/>
          <w:noProof/>
          <w:lang w:val="en-GB" w:eastAsia="zh-CN"/>
        </w:rPr>
        <w:t>signalled/</w:t>
      </w:r>
      <w:r w:rsidR="00386D04" w:rsidRPr="00481D14">
        <w:rPr>
          <w:rFonts w:ascii="Times New Roman" w:eastAsiaTheme="minorEastAsia" w:hAnsi="Times New Roman" w:cs="Times New Roman"/>
          <w:b/>
          <w:bCs/>
          <w:i/>
          <w:iCs/>
          <w:noProof/>
          <w:lang w:val="en-GB" w:eastAsia="zh-CN"/>
        </w:rPr>
        <w:t>configured to monitor</w:t>
      </w:r>
      <w:r>
        <w:rPr>
          <w:rFonts w:ascii="Times New Roman" w:eastAsiaTheme="minorEastAsia" w:hAnsi="Times New Roman" w:cs="Times New Roman"/>
          <w:b/>
          <w:bCs/>
          <w:i/>
          <w:iCs/>
          <w:noProof/>
          <w:lang w:val="en-GB" w:eastAsia="zh-CN"/>
        </w:rPr>
        <w:t xml:space="preserve"> </w:t>
      </w:r>
      <w:r w:rsidR="00386D04" w:rsidRPr="00481D14">
        <w:rPr>
          <w:rFonts w:ascii="Times New Roman" w:eastAsiaTheme="minorEastAsia" w:hAnsi="Times New Roman" w:cs="Times New Roman"/>
          <w:b/>
          <w:bCs/>
          <w:i/>
          <w:iCs/>
          <w:noProof/>
          <w:lang w:val="en-GB" w:eastAsia="zh-CN"/>
        </w:rPr>
        <w:t>PDCCH</w:t>
      </w:r>
      <w:r>
        <w:rPr>
          <w:rFonts w:ascii="Times New Roman" w:eastAsiaTheme="minorEastAsia" w:hAnsi="Times New Roman" w:cs="Times New Roman"/>
          <w:b/>
          <w:bCs/>
          <w:i/>
          <w:iCs/>
          <w:noProof/>
          <w:lang w:val="en-GB" w:eastAsia="zh-CN"/>
        </w:rPr>
        <w:t xml:space="preserve"> associated with a specific PDCCH configuration (e.g., scheduling XR tr</w:t>
      </w:r>
      <w:r w:rsidR="00E07F69">
        <w:rPr>
          <w:rFonts w:ascii="Times New Roman" w:eastAsiaTheme="minorEastAsia" w:hAnsi="Times New Roman" w:cs="Times New Roman"/>
          <w:b/>
          <w:bCs/>
          <w:i/>
          <w:iCs/>
          <w:noProof/>
          <w:lang w:val="en-GB" w:eastAsia="zh-CN"/>
        </w:rPr>
        <w:t>a</w:t>
      </w:r>
      <w:r>
        <w:rPr>
          <w:rFonts w:ascii="Times New Roman" w:eastAsiaTheme="minorEastAsia" w:hAnsi="Times New Roman" w:cs="Times New Roman"/>
          <w:b/>
          <w:bCs/>
          <w:i/>
          <w:iCs/>
          <w:noProof/>
          <w:lang w:val="en-GB" w:eastAsia="zh-CN"/>
        </w:rPr>
        <w:t xml:space="preserve">ffic) </w:t>
      </w:r>
      <w:r w:rsidR="00386D04" w:rsidRPr="00481D14">
        <w:rPr>
          <w:rFonts w:ascii="Times New Roman" w:eastAsiaTheme="minorEastAsia" w:hAnsi="Times New Roman" w:cs="Times New Roman"/>
          <w:b/>
          <w:bCs/>
          <w:i/>
          <w:iCs/>
          <w:noProof/>
          <w:lang w:val="en-GB" w:eastAsia="zh-CN"/>
        </w:rPr>
        <w:t>during measurement gaps/restrictions</w:t>
      </w:r>
      <w:r w:rsidR="00905E3F" w:rsidRPr="00CA298F">
        <w:rPr>
          <w:rFonts w:ascii="Times New Roman" w:eastAsiaTheme="minorEastAsia" w:hAnsi="Times New Roman" w:cs="Times New Roman"/>
          <w:b/>
          <w:bCs/>
          <w:i/>
          <w:iCs/>
          <w:noProof/>
          <w:lang w:val="en-GB" w:eastAsia="zh-CN"/>
        </w:rPr>
        <w:t>.</w:t>
      </w:r>
    </w:p>
    <w:p w14:paraId="171E256E" w14:textId="6E54EBC1" w:rsidR="00DB794E" w:rsidRPr="00CA298F" w:rsidRDefault="00DB794E" w:rsidP="00DB794E">
      <w:pPr>
        <w:pStyle w:val="Heading1"/>
        <w:jc w:val="both"/>
        <w:rPr>
          <w:lang w:eastAsia="zh-TW"/>
        </w:rPr>
      </w:pPr>
      <w:r w:rsidRPr="00CA298F">
        <w:rPr>
          <w:lang w:eastAsia="zh-TW"/>
        </w:rPr>
        <w:t>UE initiated signalling solutions</w:t>
      </w:r>
    </w:p>
    <w:p w14:paraId="34900BCB" w14:textId="53CC37E5" w:rsidR="0013395C" w:rsidRPr="00CA298F" w:rsidRDefault="0013395C" w:rsidP="0013395C">
      <w:pPr>
        <w:jc w:val="both"/>
        <w:rPr>
          <w:rFonts w:eastAsia="Times"/>
          <w:sz w:val="24"/>
          <w:szCs w:val="24"/>
          <w:lang w:val="en-US"/>
        </w:rPr>
      </w:pPr>
      <w:r w:rsidRPr="00CA298F">
        <w:rPr>
          <w:rFonts w:eastAsia="Times"/>
          <w:sz w:val="24"/>
          <w:szCs w:val="24"/>
          <w:lang w:val="en-US"/>
        </w:rPr>
        <w:t xml:space="preserve">Ideally, the UE is required to do the measurements and also transmit the UL data before the data expiry (e.g., the associated PDCP discard timer expiry). If the UE carries the measurement and comply to the measurement gap, the remaining time should be </w:t>
      </w:r>
      <w:r w:rsidR="00E07F69">
        <w:rPr>
          <w:rFonts w:eastAsia="Times"/>
          <w:sz w:val="24"/>
          <w:szCs w:val="24"/>
          <w:lang w:val="en-US"/>
        </w:rPr>
        <w:t xml:space="preserve">large </w:t>
      </w:r>
      <w:r w:rsidRPr="00CA298F">
        <w:rPr>
          <w:rFonts w:eastAsia="Times"/>
          <w:sz w:val="24"/>
          <w:szCs w:val="24"/>
          <w:lang w:val="en-US"/>
        </w:rPr>
        <w:t>enough to send the UL transmission on the CG resources</w:t>
      </w:r>
      <w:r w:rsidR="00E07F69">
        <w:rPr>
          <w:rFonts w:eastAsia="Times"/>
          <w:sz w:val="24"/>
          <w:szCs w:val="24"/>
          <w:lang w:val="en-US"/>
        </w:rPr>
        <w:t>.</w:t>
      </w:r>
      <w:r w:rsidRPr="00CA298F">
        <w:rPr>
          <w:rFonts w:eastAsia="Times"/>
          <w:sz w:val="24"/>
          <w:szCs w:val="24"/>
          <w:lang w:val="en-US"/>
        </w:rPr>
        <w:t xml:space="preserve"> </w:t>
      </w:r>
      <w:r w:rsidR="00E07F69">
        <w:rPr>
          <w:rFonts w:eastAsia="Times"/>
          <w:sz w:val="24"/>
          <w:szCs w:val="24"/>
          <w:lang w:val="en-US"/>
        </w:rPr>
        <w:t xml:space="preserve">If </w:t>
      </w:r>
      <w:r w:rsidRPr="00CA298F">
        <w:rPr>
          <w:rFonts w:eastAsia="Times"/>
          <w:sz w:val="24"/>
          <w:szCs w:val="24"/>
          <w:lang w:val="en-US"/>
        </w:rPr>
        <w:t xml:space="preserve">no CG resources available before the data expiry, the UE should get enough time to send an SR and receive an UL scheduling and transmit the UL data before the deadline. </w:t>
      </w:r>
    </w:p>
    <w:p w14:paraId="1521415E" w14:textId="3154FB9C" w:rsidR="0013395C" w:rsidRPr="00CA298F" w:rsidRDefault="0013395C" w:rsidP="0013395C">
      <w:pPr>
        <w:jc w:val="both"/>
        <w:rPr>
          <w:rFonts w:eastAsia="Times"/>
          <w:sz w:val="24"/>
          <w:szCs w:val="24"/>
          <w:lang w:val="en-US"/>
        </w:rPr>
      </w:pPr>
      <w:r w:rsidRPr="00CA298F">
        <w:rPr>
          <w:rFonts w:eastAsia="Times"/>
          <w:sz w:val="24"/>
          <w:szCs w:val="24"/>
          <w:lang w:val="en-US"/>
        </w:rPr>
        <w:t xml:space="preserve">The UE </w:t>
      </w:r>
      <w:r w:rsidR="00E07F69">
        <w:rPr>
          <w:rFonts w:eastAsia="Times"/>
          <w:sz w:val="24"/>
          <w:szCs w:val="24"/>
          <w:lang w:val="en-US"/>
        </w:rPr>
        <w:t>should be able to do</w:t>
      </w:r>
      <w:r w:rsidRPr="00CA298F">
        <w:rPr>
          <w:rFonts w:eastAsia="Times"/>
          <w:sz w:val="24"/>
          <w:szCs w:val="24"/>
          <w:lang w:val="en-US"/>
        </w:rPr>
        <w:t xml:space="preserve"> this assessment based on the remaining PDCP discard timer and based on the CG configuration without any additional specification work. However, if no CG resources available and if the UE needs dynamic UL scheduling from the network, the UE can rely on sending a high priority SR to indicate to the network the urgency of the scheduling. </w:t>
      </w:r>
    </w:p>
    <w:p w14:paraId="10AC5B5A" w14:textId="6D31D764" w:rsidR="0013395C" w:rsidRPr="00933A1E" w:rsidRDefault="0013395C" w:rsidP="0013395C">
      <w:pPr>
        <w:jc w:val="both"/>
        <w:rPr>
          <w:rFonts w:eastAsia="Times"/>
          <w:sz w:val="24"/>
          <w:szCs w:val="24"/>
          <w:lang w:val="en-US"/>
        </w:rPr>
      </w:pPr>
      <w:r w:rsidRPr="00CA298F">
        <w:rPr>
          <w:rFonts w:eastAsia="Times"/>
          <w:sz w:val="24"/>
          <w:szCs w:val="24"/>
          <w:lang w:val="en-US"/>
        </w:rPr>
        <w:t>Alternatively, the gNB can configure the UE with a delay threshold. When the UE has an UL transmission to be transmitted on CG resources that overlap with a measurement gap/restriction, the UE assesses whether the remaining transmission time is larger than the configured delay threshold. If this condition is met, the UE complies to the measurement gap and carries the measurement and transmit the data afterwards. If the condition is not met, the UE skips the measurement gap/restriction and transmits the UL XR data.</w:t>
      </w:r>
    </w:p>
    <w:p w14:paraId="0293D562" w14:textId="729B881A" w:rsidR="0013395C" w:rsidRPr="00CA298F" w:rsidRDefault="0013395C" w:rsidP="0087297A">
      <w:pPr>
        <w:pStyle w:val="ListParagraph"/>
        <w:numPr>
          <w:ilvl w:val="0"/>
          <w:numId w:val="46"/>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For a configured grant transmission, skip a measurement gap depending on the remaining delay budget for the transmission.</w:t>
      </w:r>
    </w:p>
    <w:p w14:paraId="4C829C4C" w14:textId="1D254EBE" w:rsidR="00DB794E" w:rsidRPr="00CA298F" w:rsidRDefault="00DB794E" w:rsidP="00DB794E">
      <w:pPr>
        <w:pStyle w:val="Heading1"/>
        <w:jc w:val="both"/>
        <w:rPr>
          <w:lang w:eastAsia="zh-TW"/>
        </w:rPr>
      </w:pPr>
      <w:r w:rsidRPr="00CA298F">
        <w:rPr>
          <w:lang w:eastAsia="zh-TW"/>
        </w:rPr>
        <w:t>Autonomous, rule-based solutions</w:t>
      </w:r>
    </w:p>
    <w:p w14:paraId="6832BD0E" w14:textId="52E77E21" w:rsidR="00255CCC" w:rsidRPr="00CA298F" w:rsidRDefault="00B740C6" w:rsidP="00255CCC">
      <w:pPr>
        <w:jc w:val="both"/>
        <w:rPr>
          <w:rFonts w:eastAsia="Times"/>
          <w:sz w:val="24"/>
          <w:szCs w:val="24"/>
          <w:lang w:val="en-US"/>
        </w:rPr>
      </w:pPr>
      <w:r w:rsidRPr="00CA298F">
        <w:rPr>
          <w:rFonts w:eastAsia="Times"/>
          <w:sz w:val="24"/>
          <w:szCs w:val="24"/>
          <w:lang w:val="en-US"/>
        </w:rPr>
        <w:t>Some rules could be specified, allowing the UE to make a decision about skipping measurement gaps without the need for network signaling.</w:t>
      </w:r>
    </w:p>
    <w:p w14:paraId="426C9E5C" w14:textId="69F690FA" w:rsidR="00874755" w:rsidRPr="00874755" w:rsidRDefault="00874755" w:rsidP="00255CCC">
      <w:pPr>
        <w:pBdr>
          <w:top w:val="nil"/>
          <w:left w:val="nil"/>
          <w:bottom w:val="nil"/>
          <w:right w:val="nil"/>
          <w:between w:val="nil"/>
        </w:pBdr>
        <w:spacing w:after="120"/>
        <w:jc w:val="both"/>
        <w:rPr>
          <w:rFonts w:eastAsia="Times"/>
          <w:sz w:val="24"/>
          <w:szCs w:val="24"/>
          <w:lang w:val="en-US"/>
        </w:rPr>
      </w:pPr>
      <w:r w:rsidRPr="00874755">
        <w:rPr>
          <w:rFonts w:eastAsia="Times"/>
          <w:sz w:val="24"/>
          <w:szCs w:val="24"/>
          <w:lang w:val="en-US"/>
        </w:rPr>
        <w:t>Traffic priority (e.g., PDU Set Importance or PSI) can be used to determine if a UE should transmit during a measurement gap/restriction. If UL transmission overlaps with such a gap/restriction, the UE can check the priority of the buffered data. For example, the gNB could configure a priority threshold to the UE. If the data's priority exceeds this threshold, the UE would transmit, skipping the measurement gap. Otherwise, the UE would adhere to the measurement gap and delay/drop the data. This approach limits the impact on RRM performance, as the network can adjust the threshold to maintain control. As this option involves gNB configuration, it could be considered a semi-static solution (included under Alt-3).</w:t>
      </w:r>
    </w:p>
    <w:p w14:paraId="73987A59" w14:textId="77777777" w:rsidR="00255CCC" w:rsidRPr="00CA298F" w:rsidRDefault="00255CCC" w:rsidP="00255CCC">
      <w:pPr>
        <w:jc w:val="both"/>
        <w:rPr>
          <w:sz w:val="24"/>
          <w:szCs w:val="24"/>
          <w:lang w:eastAsia="zh-TW"/>
        </w:rPr>
      </w:pPr>
    </w:p>
    <w:p w14:paraId="44C7E840" w14:textId="1B3A6BE3" w:rsidR="008A3BB2" w:rsidRPr="00CA298F" w:rsidRDefault="00255CCC" w:rsidP="0087297A">
      <w:pPr>
        <w:pStyle w:val="ListParagraph"/>
        <w:numPr>
          <w:ilvl w:val="0"/>
          <w:numId w:val="46"/>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 xml:space="preserve">Skip a measurement gap if the priority of the overlapping transmission is above a configured </w:t>
      </w:r>
      <w:r w:rsidR="00874755">
        <w:rPr>
          <w:rFonts w:ascii="Times New Roman" w:eastAsiaTheme="minorEastAsia" w:hAnsi="Times New Roman" w:cs="Times New Roman"/>
          <w:b/>
          <w:bCs/>
          <w:i/>
          <w:iCs/>
          <w:noProof/>
          <w:lang w:val="en-GB" w:eastAsia="zh-CN"/>
        </w:rPr>
        <w:t>priority</w:t>
      </w:r>
      <w:r w:rsidRPr="00CA298F">
        <w:rPr>
          <w:rFonts w:ascii="Times New Roman" w:eastAsiaTheme="minorEastAsia" w:hAnsi="Times New Roman" w:cs="Times New Roman"/>
          <w:b/>
          <w:bCs/>
          <w:i/>
          <w:iCs/>
          <w:noProof/>
          <w:lang w:val="en-GB" w:eastAsia="zh-CN"/>
        </w:rPr>
        <w:t xml:space="preserve"> threshold.</w:t>
      </w:r>
    </w:p>
    <w:p w14:paraId="4425B1F9" w14:textId="4A36002F" w:rsidR="008A3BB2" w:rsidRPr="00CA298F" w:rsidRDefault="008A3BB2" w:rsidP="008A3BB2">
      <w:pPr>
        <w:pStyle w:val="Heading1"/>
        <w:jc w:val="both"/>
        <w:rPr>
          <w:lang w:eastAsia="zh-TW"/>
        </w:rPr>
      </w:pPr>
      <w:r w:rsidRPr="00CA298F">
        <w:rPr>
          <w:lang w:eastAsia="zh-TW"/>
        </w:rPr>
        <w:lastRenderedPageBreak/>
        <w:t>UE assistance</w:t>
      </w:r>
    </w:p>
    <w:p w14:paraId="54F0A950" w14:textId="3522CEF9" w:rsidR="006D7C63" w:rsidRPr="00FC5E2D" w:rsidRDefault="006D7C63" w:rsidP="00FC5E2D">
      <w:pPr>
        <w:pStyle w:val="NormalWeb"/>
        <w:shd w:val="clear" w:color="auto" w:fill="FFFFFF"/>
        <w:spacing w:before="360" w:beforeAutospacing="0" w:after="360" w:afterAutospacing="0"/>
        <w:jc w:val="both"/>
        <w:rPr>
          <w:rFonts w:eastAsia="Times"/>
          <w:lang w:val="en-US" w:eastAsia="en-US"/>
        </w:rPr>
      </w:pPr>
      <w:r>
        <w:rPr>
          <w:rFonts w:eastAsia="Times"/>
          <w:lang w:val="en-US" w:eastAsia="en-US"/>
        </w:rPr>
        <w:t xml:space="preserve">In RAN1#116bis, the following agreement has been reached: </w:t>
      </w:r>
    </w:p>
    <w:p w14:paraId="2F9C4EDC" w14:textId="46CC9A90" w:rsidR="006D7C63" w:rsidRPr="006D7C63" w:rsidRDefault="006D7C63" w:rsidP="006D7C63">
      <w:pPr>
        <w:rPr>
          <w:b/>
          <w:bCs/>
          <w:sz w:val="24"/>
          <w:szCs w:val="24"/>
          <w:highlight w:val="green"/>
          <w:lang w:val="en-US"/>
        </w:rPr>
      </w:pPr>
      <w:r>
        <w:rPr>
          <w:b/>
          <w:bCs/>
          <w:sz w:val="24"/>
          <w:szCs w:val="24"/>
          <w:highlight w:val="green"/>
          <w:lang w:val="en-US"/>
        </w:rPr>
        <w:t>Agreement</w:t>
      </w:r>
      <w:r w:rsidRPr="006D7C63">
        <w:rPr>
          <w:b/>
          <w:bCs/>
          <w:sz w:val="24"/>
          <w:szCs w:val="24"/>
          <w:highlight w:val="green"/>
          <w:lang w:val="en-US"/>
        </w:rPr>
        <w:t>:</w:t>
      </w:r>
    </w:p>
    <w:p w14:paraId="1A8A1DDF" w14:textId="77777777" w:rsidR="006D7C63" w:rsidRPr="006D7C63" w:rsidRDefault="006D7C63" w:rsidP="006D7C63">
      <w:pPr>
        <w:rPr>
          <w:sz w:val="24"/>
          <w:szCs w:val="24"/>
          <w:lang w:val="en-US"/>
        </w:rPr>
      </w:pPr>
      <w:r w:rsidRPr="006D7C63">
        <w:rPr>
          <w:sz w:val="24"/>
          <w:szCs w:val="24"/>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3FA8C695" w14:textId="77777777" w:rsidR="006D7C63" w:rsidRPr="006D7C63" w:rsidRDefault="006D7C63" w:rsidP="006D7C63">
      <w:pPr>
        <w:pStyle w:val="ListParagraph"/>
        <w:numPr>
          <w:ilvl w:val="0"/>
          <w:numId w:val="59"/>
        </w:numPr>
        <w:spacing w:after="0" w:line="240" w:lineRule="auto"/>
        <w:rPr>
          <w:rFonts w:ascii="Times New Roman" w:hAnsi="Times New Roman" w:cs="Times New Roman"/>
          <w:lang w:val="en-US"/>
        </w:rPr>
      </w:pPr>
      <w:r w:rsidRPr="006D7C63">
        <w:rPr>
          <w:rFonts w:ascii="Times New Roman" w:hAnsi="Times New Roman" w:cs="Times New Roman"/>
          <w:lang w:val="en-US"/>
        </w:rPr>
        <w:t>FFS: UE assistance information related to measurement occasions:</w:t>
      </w:r>
    </w:p>
    <w:p w14:paraId="48D72269" w14:textId="77777777" w:rsidR="006D7C63" w:rsidRPr="006D7C63" w:rsidRDefault="006D7C63" w:rsidP="006D7C63">
      <w:pPr>
        <w:pStyle w:val="ListParagraph"/>
        <w:numPr>
          <w:ilvl w:val="1"/>
          <w:numId w:val="59"/>
        </w:numPr>
        <w:spacing w:after="0" w:line="240" w:lineRule="auto"/>
        <w:jc w:val="both"/>
        <w:rPr>
          <w:rFonts w:ascii="Times New Roman" w:hAnsi="Times New Roman" w:cs="Times New Roman"/>
          <w:lang w:val="en-US"/>
        </w:rPr>
      </w:pPr>
      <w:r w:rsidRPr="006D7C63">
        <w:rPr>
          <w:rFonts w:ascii="Times New Roman" w:hAnsi="Times New Roman" w:cs="Times New Roman"/>
          <w:lang w:val="en-US"/>
        </w:rPr>
        <w:t xml:space="preserve">FFS: The number of needed measurement gaps/SMTC with restrictions within a time period; </w:t>
      </w:r>
    </w:p>
    <w:p w14:paraId="004FFFA6" w14:textId="77777777" w:rsidR="006D7C63" w:rsidRPr="006D7C63" w:rsidRDefault="006D7C63" w:rsidP="006D7C63">
      <w:pPr>
        <w:pStyle w:val="ListParagraph"/>
        <w:numPr>
          <w:ilvl w:val="1"/>
          <w:numId w:val="59"/>
        </w:numPr>
        <w:spacing w:after="0" w:line="240" w:lineRule="auto"/>
        <w:jc w:val="both"/>
        <w:rPr>
          <w:rFonts w:ascii="Times New Roman" w:hAnsi="Times New Roman" w:cs="Times New Roman"/>
          <w:lang w:val="en-US"/>
        </w:rPr>
      </w:pPr>
      <w:r w:rsidRPr="006D7C63">
        <w:rPr>
          <w:rFonts w:ascii="Times New Roman" w:hAnsi="Times New Roman" w:cs="Times New Roman"/>
          <w:lang w:val="en-US"/>
        </w:rPr>
        <w:t xml:space="preserve">FFS: The maximum number </w:t>
      </w:r>
      <w:r w:rsidRPr="006D7C63">
        <w:rPr>
          <w:rFonts w:ascii="Times New Roman" w:hAnsi="Times New Roman" w:cs="Times New Roman"/>
          <w:lang w:val="en-US" w:eastAsia="ko-KR"/>
        </w:rPr>
        <w:t>or ratio</w:t>
      </w:r>
      <w:r w:rsidRPr="006D7C63">
        <w:rPr>
          <w:rFonts w:ascii="Times New Roman" w:hAnsi="Times New Roman" w:cs="Times New Roman"/>
          <w:lang w:val="en-US"/>
        </w:rPr>
        <w:t xml:space="preserve"> of MGs/SMTC with restrictions that can be skipped within a time period;</w:t>
      </w:r>
    </w:p>
    <w:p w14:paraId="180F2D31" w14:textId="77777777" w:rsidR="006D7C63" w:rsidRPr="006D7C63" w:rsidRDefault="006D7C63" w:rsidP="006D7C63">
      <w:pPr>
        <w:pStyle w:val="ListParagraph"/>
        <w:numPr>
          <w:ilvl w:val="1"/>
          <w:numId w:val="59"/>
        </w:numPr>
        <w:spacing w:after="0" w:line="240" w:lineRule="auto"/>
        <w:jc w:val="both"/>
        <w:rPr>
          <w:rFonts w:ascii="Times New Roman" w:hAnsi="Times New Roman" w:cs="Times New Roman"/>
          <w:lang w:val="en-US"/>
        </w:rPr>
      </w:pPr>
      <w:r w:rsidRPr="006D7C63">
        <w:rPr>
          <w:rFonts w:ascii="Times New Roman" w:hAnsi="Times New Roman" w:cs="Times New Roman"/>
          <w:lang w:val="en-US"/>
        </w:rPr>
        <w:t>FFS: The number of required SSBs within a time period;</w:t>
      </w:r>
    </w:p>
    <w:p w14:paraId="194578E3" w14:textId="77777777" w:rsidR="006D7C63" w:rsidRPr="006D7C63" w:rsidRDefault="006D7C63" w:rsidP="006D7C63">
      <w:pPr>
        <w:pStyle w:val="ListParagraph"/>
        <w:numPr>
          <w:ilvl w:val="1"/>
          <w:numId w:val="59"/>
        </w:numPr>
        <w:spacing w:after="0" w:line="240" w:lineRule="auto"/>
        <w:jc w:val="both"/>
        <w:rPr>
          <w:rFonts w:ascii="Times New Roman" w:hAnsi="Times New Roman" w:cs="Times New Roman"/>
          <w:lang w:val="en-US"/>
        </w:rPr>
      </w:pPr>
      <w:r w:rsidRPr="006D7C63">
        <w:rPr>
          <w:rFonts w:ascii="Times New Roman" w:hAnsi="Times New Roman" w:cs="Times New Roman"/>
          <w:lang w:val="en-US"/>
        </w:rPr>
        <w:t>FFS: The number of consecutive RRM measurements that can be skipped;</w:t>
      </w:r>
    </w:p>
    <w:p w14:paraId="193B5445" w14:textId="77777777" w:rsidR="006D7C63" w:rsidRPr="006D7C63" w:rsidRDefault="006D7C63" w:rsidP="006D7C63">
      <w:pPr>
        <w:pStyle w:val="ListParagraph"/>
        <w:numPr>
          <w:ilvl w:val="1"/>
          <w:numId w:val="59"/>
        </w:numPr>
        <w:spacing w:after="0" w:line="240" w:lineRule="auto"/>
        <w:jc w:val="both"/>
        <w:rPr>
          <w:rFonts w:ascii="Times New Roman" w:hAnsi="Times New Roman" w:cs="Times New Roman"/>
          <w:lang w:val="en-US" w:eastAsia="ko-KR"/>
        </w:rPr>
      </w:pPr>
      <w:r w:rsidRPr="006D7C63">
        <w:rPr>
          <w:rFonts w:ascii="Times New Roman" w:hAnsi="Times New Roman" w:cs="Times New Roman"/>
          <w:lang w:val="en-US" w:eastAsia="ko-KR"/>
        </w:rPr>
        <w:t>FFS: The maximum interval between two consecutively reserved gap/restriction occasions for RRM measurements;</w:t>
      </w:r>
    </w:p>
    <w:p w14:paraId="141CA2C2" w14:textId="77777777" w:rsidR="006D7C63" w:rsidRPr="006D7C63" w:rsidRDefault="006D7C63" w:rsidP="006D7C63">
      <w:pPr>
        <w:pStyle w:val="ListParagraph"/>
        <w:numPr>
          <w:ilvl w:val="1"/>
          <w:numId w:val="59"/>
        </w:numPr>
        <w:spacing w:after="0" w:line="240" w:lineRule="auto"/>
        <w:rPr>
          <w:rFonts w:ascii="Times New Roman" w:hAnsi="Times New Roman" w:cs="Times New Roman"/>
          <w:lang w:val="en-US"/>
        </w:rPr>
      </w:pPr>
      <w:r w:rsidRPr="006D7C63">
        <w:rPr>
          <w:rFonts w:ascii="Times New Roman" w:hAnsi="Times New Roman" w:cs="Times New Roman"/>
          <w:lang w:val="en-US"/>
        </w:rPr>
        <w:t xml:space="preserve">FFS: The patterns of gap(s)/restriction(s) where skipping is feasible or acceptable;  </w:t>
      </w:r>
    </w:p>
    <w:p w14:paraId="299CA149" w14:textId="77777777" w:rsidR="006D7C63" w:rsidRPr="006D7C63" w:rsidRDefault="006D7C63" w:rsidP="006D7C63">
      <w:pPr>
        <w:pStyle w:val="ListParagraph"/>
        <w:numPr>
          <w:ilvl w:val="0"/>
          <w:numId w:val="59"/>
        </w:numPr>
        <w:spacing w:after="0" w:line="240" w:lineRule="auto"/>
        <w:rPr>
          <w:rFonts w:ascii="Times New Roman" w:hAnsi="Times New Roman" w:cs="Times New Roman"/>
          <w:lang w:val="en-US"/>
        </w:rPr>
      </w:pPr>
      <w:r w:rsidRPr="006D7C63">
        <w:rPr>
          <w:rFonts w:ascii="Times New Roman" w:hAnsi="Times New Roman" w:cs="Times New Roman"/>
          <w:lang w:val="en-US"/>
        </w:rPr>
        <w:t>FFS: UE assistance information related to channel conditions:</w:t>
      </w:r>
    </w:p>
    <w:p w14:paraId="78E42B04" w14:textId="77777777" w:rsidR="006D7C63" w:rsidRPr="006D7C63" w:rsidRDefault="006D7C63" w:rsidP="006D7C63">
      <w:pPr>
        <w:pStyle w:val="ListParagraph"/>
        <w:numPr>
          <w:ilvl w:val="1"/>
          <w:numId w:val="59"/>
        </w:numPr>
        <w:spacing w:after="0" w:line="240" w:lineRule="auto"/>
        <w:rPr>
          <w:rFonts w:ascii="Times New Roman" w:hAnsi="Times New Roman" w:cs="Times New Roman"/>
          <w:lang w:val="en-US"/>
        </w:rPr>
      </w:pPr>
      <w:r w:rsidRPr="006D7C63">
        <w:rPr>
          <w:rFonts w:ascii="Times New Roman" w:hAnsi="Times New Roman" w:cs="Times New Roman"/>
          <w:lang w:val="en-US"/>
        </w:rPr>
        <w:t>FFS: RSRP is below/above search threshold (s-MeasureConfig);</w:t>
      </w:r>
    </w:p>
    <w:p w14:paraId="64531F07" w14:textId="77777777" w:rsidR="006D7C63" w:rsidRPr="006D7C63" w:rsidRDefault="006D7C63" w:rsidP="006D7C63">
      <w:pPr>
        <w:pStyle w:val="ListParagraph"/>
        <w:numPr>
          <w:ilvl w:val="0"/>
          <w:numId w:val="59"/>
        </w:numPr>
        <w:spacing w:after="0" w:line="240" w:lineRule="auto"/>
        <w:rPr>
          <w:rFonts w:ascii="Times New Roman" w:hAnsi="Times New Roman" w:cs="Times New Roman"/>
          <w:lang w:val="en-US"/>
        </w:rPr>
      </w:pPr>
      <w:r w:rsidRPr="006D7C63">
        <w:rPr>
          <w:rFonts w:ascii="Times New Roman" w:hAnsi="Times New Roman" w:cs="Times New Roman"/>
          <w:lang w:val="en-US"/>
        </w:rPr>
        <w:t>FFS: UE assistance information related to traffic:</w:t>
      </w:r>
    </w:p>
    <w:p w14:paraId="63DA4301" w14:textId="77777777" w:rsidR="006D7C63" w:rsidRPr="006D7C63" w:rsidRDefault="006D7C63" w:rsidP="006D7C63">
      <w:pPr>
        <w:pStyle w:val="ListParagraph"/>
        <w:numPr>
          <w:ilvl w:val="1"/>
          <w:numId w:val="59"/>
        </w:numPr>
        <w:spacing w:after="0" w:line="240" w:lineRule="auto"/>
        <w:rPr>
          <w:rFonts w:ascii="Times New Roman" w:hAnsi="Times New Roman" w:cs="Times New Roman"/>
          <w:lang w:val="en-US"/>
        </w:rPr>
      </w:pPr>
      <w:r w:rsidRPr="006D7C63">
        <w:rPr>
          <w:rFonts w:ascii="Times New Roman" w:hAnsi="Times New Roman" w:cs="Times New Roman"/>
          <w:lang w:val="en-US"/>
        </w:rPr>
        <w:t>FFS: PSI (PDU set importance);</w:t>
      </w:r>
    </w:p>
    <w:p w14:paraId="47497A0B" w14:textId="77777777" w:rsidR="006D7C63" w:rsidRPr="006D7C63" w:rsidRDefault="006D7C63" w:rsidP="006D7C63">
      <w:pPr>
        <w:pStyle w:val="ListParagraph"/>
        <w:numPr>
          <w:ilvl w:val="0"/>
          <w:numId w:val="59"/>
        </w:numPr>
        <w:spacing w:after="0" w:line="240" w:lineRule="auto"/>
        <w:rPr>
          <w:rFonts w:ascii="Times New Roman" w:hAnsi="Times New Roman" w:cs="Times New Roman"/>
          <w:lang w:val="en-US"/>
        </w:rPr>
      </w:pPr>
      <w:r w:rsidRPr="006D7C63">
        <w:rPr>
          <w:rFonts w:ascii="Times New Roman" w:hAnsi="Times New Roman" w:cs="Times New Roman"/>
          <w:lang w:val="en-US"/>
        </w:rPr>
        <w:t>FFS: UE assistance information related to UE mobility:</w:t>
      </w:r>
    </w:p>
    <w:p w14:paraId="68DBDB6C" w14:textId="77777777" w:rsidR="006D7C63" w:rsidRPr="006D7C63" w:rsidRDefault="006D7C63" w:rsidP="006D7C63">
      <w:pPr>
        <w:pStyle w:val="ListParagraph"/>
        <w:numPr>
          <w:ilvl w:val="1"/>
          <w:numId w:val="59"/>
        </w:numPr>
        <w:spacing w:after="0" w:line="240" w:lineRule="auto"/>
        <w:rPr>
          <w:rFonts w:ascii="Times New Roman" w:hAnsi="Times New Roman" w:cs="Times New Roman"/>
          <w:lang w:val="en-US"/>
        </w:rPr>
      </w:pPr>
      <w:r w:rsidRPr="006D7C63">
        <w:rPr>
          <w:rFonts w:ascii="Times New Roman" w:hAnsi="Times New Roman" w:cs="Times New Roman"/>
          <w:lang w:val="en-US"/>
        </w:rPr>
        <w:t>FFS: L3 parameters related to mobility, e.g., static or not</w:t>
      </w:r>
    </w:p>
    <w:p w14:paraId="557DBFDC" w14:textId="77777777" w:rsidR="006D7C63" w:rsidRPr="006D7C63" w:rsidRDefault="006D7C63" w:rsidP="006D7C63">
      <w:pPr>
        <w:pStyle w:val="ListParagraph"/>
        <w:ind w:left="0"/>
        <w:rPr>
          <w:rFonts w:ascii="Times New Roman" w:hAnsi="Times New Roman" w:cs="Times New Roman"/>
          <w:lang w:val="en-US"/>
        </w:rPr>
      </w:pPr>
      <w:r w:rsidRPr="006D7C63">
        <w:rPr>
          <w:rFonts w:ascii="Times New Roman" w:hAnsi="Times New Roman" w:cs="Times New Roman"/>
          <w:lang w:val="en-US"/>
        </w:rPr>
        <w:t>Companies are encouraged to provide additional details (e.g. how often the UE assistance info is provided, timing, applicable scenarios, performance gains, etc) on their preferred scheme.</w:t>
      </w:r>
    </w:p>
    <w:p w14:paraId="54363DE7" w14:textId="77777777" w:rsidR="006D7C63" w:rsidRPr="006D7C63" w:rsidRDefault="006D7C63" w:rsidP="006D7C63">
      <w:pPr>
        <w:pStyle w:val="ListParagraph"/>
        <w:ind w:left="0"/>
        <w:rPr>
          <w:rFonts w:ascii="Times New Roman" w:hAnsi="Times New Roman" w:cs="Times New Roman"/>
          <w:lang w:val="en-US"/>
        </w:rPr>
      </w:pPr>
      <w:r w:rsidRPr="006D7C63">
        <w:rPr>
          <w:rFonts w:ascii="Times New Roman" w:hAnsi="Times New Roman" w:cs="Times New Roman"/>
          <w:lang w:val="en-US"/>
        </w:rPr>
        <w:t xml:space="preserve">Note: From specification point of view, there is no mandated gNB behavior in response to any of the UE assistance information. </w:t>
      </w:r>
    </w:p>
    <w:p w14:paraId="3FF19EBC" w14:textId="77777777" w:rsidR="006D7C63" w:rsidRDefault="006D7C63" w:rsidP="006D7C63">
      <w:pPr>
        <w:pStyle w:val="ListParagraph"/>
        <w:ind w:left="0"/>
        <w:rPr>
          <w:rFonts w:ascii="Times New Roman" w:hAnsi="Times New Roman" w:cs="Times New Roman"/>
          <w:lang w:val="en-US"/>
        </w:rPr>
      </w:pPr>
      <w:r w:rsidRPr="006D7C63">
        <w:rPr>
          <w:rFonts w:ascii="Times New Roman" w:hAnsi="Times New Roman" w:cs="Times New Roman"/>
          <w:lang w:val="en-US"/>
        </w:rPr>
        <w:t>RAN1 to make decision, from RAN1 perspective, in RAN1#117 on the support of UE assistance information.</w:t>
      </w:r>
    </w:p>
    <w:p w14:paraId="57A66CBF" w14:textId="77777777" w:rsidR="004252D3" w:rsidRPr="006D7C63" w:rsidRDefault="004252D3" w:rsidP="006D7C63">
      <w:pPr>
        <w:pStyle w:val="ListParagraph"/>
        <w:ind w:left="0"/>
        <w:rPr>
          <w:rFonts w:ascii="Times New Roman" w:hAnsi="Times New Roman" w:cs="Times New Roman"/>
          <w:lang w:val="en-US"/>
        </w:rPr>
      </w:pPr>
    </w:p>
    <w:p w14:paraId="5ACCA67C" w14:textId="0798F34A" w:rsidR="004252D3" w:rsidRPr="004252D3" w:rsidRDefault="004252D3" w:rsidP="004252D3">
      <w:pPr>
        <w:pStyle w:val="NormalWeb"/>
        <w:shd w:val="clear" w:color="auto" w:fill="FFFFFF"/>
        <w:spacing w:before="360" w:beforeAutospacing="0" w:after="360" w:afterAutospacing="0"/>
        <w:jc w:val="both"/>
        <w:rPr>
          <w:rFonts w:eastAsia="Times"/>
          <w:color w:val="FF0000"/>
          <w:lang w:val="en-US" w:eastAsia="en-US"/>
        </w:rPr>
      </w:pPr>
      <w:r>
        <w:t>Currently, the UE uses L3 filtering on L1 RSRP measurements before reporting the L3 filtered measurements, potentially leading to less accurate L3 RSRP values due to omitted measurements caused by skipped gaps.</w:t>
      </w:r>
    </w:p>
    <w:p w14:paraId="5002A542" w14:textId="58DA9B3F" w:rsidR="004252D3" w:rsidRDefault="004252D3" w:rsidP="00BC14CA">
      <w:pPr>
        <w:pStyle w:val="NormalWeb"/>
      </w:pPr>
      <w:r>
        <w:t>To address this, the UE could report an indication to the network whenever L1 RSRP values fall below a configured threshold. This would allow the network to track channel quality degradation not captured by L3 RSRP measurements due to skipping, potentially improving decisions like handovers and resource allocation.</w:t>
      </w:r>
    </w:p>
    <w:p w14:paraId="1AB305FD" w14:textId="77777777" w:rsidR="00BC14CA" w:rsidRPr="00BC14CA" w:rsidRDefault="00BC14CA" w:rsidP="00BC14CA">
      <w:pPr>
        <w:pStyle w:val="NormalWeb"/>
        <w:shd w:val="clear" w:color="auto" w:fill="FFFFFF"/>
        <w:spacing w:before="360" w:beforeAutospacing="0" w:after="360" w:afterAutospacing="0"/>
        <w:jc w:val="both"/>
        <w:rPr>
          <w:rFonts w:eastAsiaTheme="minorEastAsia"/>
          <w:b/>
          <w:bCs/>
          <w:i/>
          <w:iCs/>
          <w:noProof/>
        </w:rPr>
      </w:pPr>
    </w:p>
    <w:p w14:paraId="17D9D452" w14:textId="7BB85363" w:rsidR="00BC14CA" w:rsidRPr="00BC14CA" w:rsidRDefault="00BC14CA" w:rsidP="00BC14CA">
      <w:pPr>
        <w:pStyle w:val="ListParagraph"/>
        <w:numPr>
          <w:ilvl w:val="0"/>
          <w:numId w:val="46"/>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lastRenderedPageBreak/>
        <w:t>The</w:t>
      </w:r>
      <w:r>
        <w:rPr>
          <w:rFonts w:ascii="Times New Roman" w:eastAsiaTheme="minorEastAsia" w:hAnsi="Times New Roman" w:cs="Times New Roman"/>
          <w:b/>
          <w:bCs/>
          <w:i/>
          <w:iCs/>
          <w:noProof/>
          <w:lang w:val="en-GB" w:eastAsia="zh-CN"/>
        </w:rPr>
        <w:t xml:space="preserve"> </w:t>
      </w:r>
      <w:r w:rsidRPr="00BC14CA">
        <w:rPr>
          <w:rFonts w:ascii="Times New Roman" w:eastAsiaTheme="minorEastAsia" w:hAnsi="Times New Roman" w:cs="Times New Roman"/>
          <w:b/>
          <w:bCs/>
          <w:i/>
          <w:iCs/>
          <w:noProof/>
          <w:lang w:val="en-GB" w:eastAsia="zh-CN"/>
        </w:rPr>
        <w:t>UE to report assistance information related to channel conditions, e.g. whenever L1 RSRP values fall below a configured threshold</w:t>
      </w:r>
    </w:p>
    <w:p w14:paraId="1BAAFDB5" w14:textId="02FF5279" w:rsidR="0038372E" w:rsidRDefault="0038372E" w:rsidP="0038372E">
      <w:pPr>
        <w:pStyle w:val="NormalWeb"/>
        <w:jc w:val="both"/>
      </w:pPr>
      <w:r>
        <w:t xml:space="preserve">Skipping measurement gaps will impact the UE RRM measurement performance, some UEs can cope with a large number of skipped measurement gaps and some other UE might be very impacted and might fail to pass the RRM measurements requirements. </w:t>
      </w:r>
    </w:p>
    <w:p w14:paraId="2C7D019E" w14:textId="1E7EBA3C" w:rsidR="0038372E" w:rsidRDefault="0038372E" w:rsidP="0038372E">
      <w:pPr>
        <w:pStyle w:val="NormalWeb"/>
        <w:jc w:val="both"/>
      </w:pPr>
      <w:r>
        <w:t xml:space="preserve">The UE can report the number of measurement gaps that can be skipped within a specific window while still meeting the RRM requirements. The UE can derive this information by checking the margin of RRM measurements versus the RRM requirements and taking into consideration its implementation aspects. </w:t>
      </w:r>
    </w:p>
    <w:p w14:paraId="2D4BF716" w14:textId="24569ED9" w:rsidR="0038372E" w:rsidRPr="0038372E" w:rsidRDefault="0038372E" w:rsidP="0038372E">
      <w:pPr>
        <w:pStyle w:val="ListParagraph"/>
        <w:numPr>
          <w:ilvl w:val="0"/>
          <w:numId w:val="46"/>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The</w:t>
      </w:r>
      <w:r>
        <w:rPr>
          <w:rFonts w:ascii="Times New Roman" w:eastAsiaTheme="minorEastAsia" w:hAnsi="Times New Roman" w:cs="Times New Roman"/>
          <w:b/>
          <w:bCs/>
          <w:i/>
          <w:iCs/>
          <w:noProof/>
          <w:lang w:val="en-GB" w:eastAsia="zh-CN"/>
        </w:rPr>
        <w:t xml:space="preserve"> </w:t>
      </w:r>
      <w:r w:rsidRPr="00BC14CA">
        <w:rPr>
          <w:rFonts w:ascii="Times New Roman" w:eastAsiaTheme="minorEastAsia" w:hAnsi="Times New Roman" w:cs="Times New Roman"/>
          <w:b/>
          <w:bCs/>
          <w:i/>
          <w:iCs/>
          <w:noProof/>
          <w:lang w:val="en-GB" w:eastAsia="zh-CN"/>
        </w:rPr>
        <w:t xml:space="preserve">UE to report </w:t>
      </w:r>
      <w:r w:rsidRPr="0038372E">
        <w:rPr>
          <w:rFonts w:ascii="Times New Roman" w:eastAsiaTheme="minorEastAsia" w:hAnsi="Times New Roman" w:cs="Times New Roman"/>
          <w:b/>
          <w:bCs/>
          <w:i/>
          <w:iCs/>
          <w:noProof/>
          <w:lang w:val="en-GB" w:eastAsia="zh-CN"/>
        </w:rPr>
        <w:t xml:space="preserve">number of measurement gaps that can be skipped within a </w:t>
      </w:r>
      <w:r w:rsidRPr="0038372E">
        <w:rPr>
          <w:rFonts w:ascii="Times New Roman" w:eastAsiaTheme="minorEastAsia" w:hAnsi="Times New Roman" w:cs="Times New Roman"/>
          <w:b/>
          <w:bCs/>
          <w:i/>
          <w:iCs/>
          <w:noProof/>
          <w:lang w:val="en-GB" w:eastAsia="zh-CN"/>
        </w:rPr>
        <w:t>specified/configured</w:t>
      </w:r>
      <w:r w:rsidRPr="0038372E">
        <w:rPr>
          <w:rFonts w:ascii="Times New Roman" w:eastAsiaTheme="minorEastAsia" w:hAnsi="Times New Roman" w:cs="Times New Roman"/>
          <w:b/>
          <w:bCs/>
          <w:i/>
          <w:iCs/>
          <w:noProof/>
          <w:lang w:val="en-GB" w:eastAsia="zh-CN"/>
        </w:rPr>
        <w:t xml:space="preserve"> window</w:t>
      </w:r>
    </w:p>
    <w:p w14:paraId="2CA2963E" w14:textId="007891C6" w:rsidR="00BC14CA" w:rsidRPr="00BC14CA" w:rsidRDefault="00BC14CA" w:rsidP="0038372E">
      <w:pPr>
        <w:pStyle w:val="NormalWeb"/>
        <w:jc w:val="both"/>
      </w:pPr>
      <w:r w:rsidRPr="00BC14CA">
        <w:t>To aid network decision-making, the UE can also report assistance information related to traffic, such as the priority of buffered UL traffic. This could be a two-level priority scheme (e.g., high and low, similar to URLLC), where the UE skips measurement gaps for high-priority traffic.</w:t>
      </w:r>
    </w:p>
    <w:p w14:paraId="746A91CD" w14:textId="77777777" w:rsidR="00BC14CA" w:rsidRPr="00BC14CA" w:rsidRDefault="00BC14CA" w:rsidP="0038372E">
      <w:pPr>
        <w:pStyle w:val="NormalWeb"/>
        <w:jc w:val="both"/>
      </w:pPr>
      <w:r w:rsidRPr="00BC14CA">
        <w:t>The UE could report PDU set importance, allowing the network to instruct the UE whether or not to skip measurement gaps based on reported traffic priority. Alternatively, the network could configure the UE with a priority threshold, eliminating the need for the UE to report traffic priority.</w:t>
      </w:r>
    </w:p>
    <w:p w14:paraId="3768580A" w14:textId="77777777" w:rsidR="00BC14CA" w:rsidRPr="00BC14CA" w:rsidRDefault="00BC14CA" w:rsidP="00BC14CA">
      <w:pPr>
        <w:pStyle w:val="NormalWeb"/>
      </w:pPr>
      <w:r w:rsidRPr="00BC14CA">
        <w:t>Further discussion of this topic is warranted in RAN2.</w:t>
      </w:r>
    </w:p>
    <w:p w14:paraId="74DD6E80" w14:textId="1848A800" w:rsidR="00BC14CA" w:rsidRPr="00CA298F" w:rsidRDefault="00BC14CA" w:rsidP="00BC14CA">
      <w:pPr>
        <w:pStyle w:val="ListParagraph"/>
        <w:numPr>
          <w:ilvl w:val="0"/>
          <w:numId w:val="46"/>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The</w:t>
      </w:r>
      <w:r>
        <w:rPr>
          <w:rFonts w:ascii="Times New Roman" w:eastAsiaTheme="minorEastAsia" w:hAnsi="Times New Roman" w:cs="Times New Roman"/>
          <w:b/>
          <w:bCs/>
          <w:i/>
          <w:iCs/>
          <w:noProof/>
          <w:lang w:val="en-GB" w:eastAsia="zh-CN"/>
        </w:rPr>
        <w:t xml:space="preserve"> </w:t>
      </w:r>
      <w:r w:rsidRPr="00BC14CA">
        <w:rPr>
          <w:rFonts w:ascii="Times New Roman" w:eastAsiaTheme="minorEastAsia" w:hAnsi="Times New Roman" w:cs="Times New Roman"/>
          <w:b/>
          <w:bCs/>
          <w:i/>
          <w:iCs/>
          <w:noProof/>
          <w:lang w:val="en-GB" w:eastAsia="zh-CN"/>
        </w:rPr>
        <w:t xml:space="preserve">UE to report assistance information related to traffic, e.g., the priority of buffered UL traffic. Send LS to RAN2 to trigger this discussion. </w:t>
      </w:r>
    </w:p>
    <w:p w14:paraId="46F965B3" w14:textId="1DFC3FB3" w:rsidR="0055126F" w:rsidRDefault="00B30EF7" w:rsidP="0055126F">
      <w:pPr>
        <w:rPr>
          <w:sz w:val="24"/>
          <w:szCs w:val="24"/>
          <w:lang w:eastAsia="zh-TW"/>
        </w:rPr>
      </w:pPr>
      <w:r>
        <w:rPr>
          <w:sz w:val="24"/>
          <w:szCs w:val="24"/>
          <w:lang w:eastAsia="zh-TW"/>
        </w:rPr>
        <w:t xml:space="preserve">The reporting of assistance information can be periodic or it can be triggered by the network (e.g., via MAC-CE or DCI) or it can be based on meeting a specified/configured condition. This can be discussed case by case for each assistance information. For example, reporting </w:t>
      </w:r>
      <w:r w:rsidRPr="00585966">
        <w:rPr>
          <w:sz w:val="24"/>
          <w:szCs w:val="24"/>
          <w:lang w:eastAsia="zh-TW"/>
        </w:rPr>
        <w:t>whenever L1 RSRP values fall below a configured threshold</w:t>
      </w:r>
      <w:r w:rsidRPr="00585966">
        <w:rPr>
          <w:sz w:val="24"/>
          <w:szCs w:val="24"/>
          <w:lang w:eastAsia="zh-TW"/>
        </w:rPr>
        <w:t xml:space="preserve"> is based on meeting the defined condition. However, reporting the </w:t>
      </w:r>
      <w:r w:rsidRPr="00585966">
        <w:rPr>
          <w:sz w:val="24"/>
          <w:szCs w:val="24"/>
          <w:lang w:eastAsia="zh-TW"/>
        </w:rPr>
        <w:t>number of measurement gaps that can be skipped within a specified/configured window</w:t>
      </w:r>
      <w:r w:rsidR="00585966" w:rsidRPr="00585966">
        <w:rPr>
          <w:sz w:val="24"/>
          <w:szCs w:val="24"/>
          <w:lang w:eastAsia="zh-TW"/>
        </w:rPr>
        <w:t xml:space="preserve"> can be done via RRC or via MAC-CE.</w:t>
      </w:r>
    </w:p>
    <w:p w14:paraId="71658566" w14:textId="77777777" w:rsidR="00585966" w:rsidRPr="00BC14CA" w:rsidRDefault="00585966" w:rsidP="00585966">
      <w:pPr>
        <w:pStyle w:val="NormalWeb"/>
      </w:pPr>
    </w:p>
    <w:p w14:paraId="5EBB8520" w14:textId="4F1F486A" w:rsidR="00585966" w:rsidRPr="00CA298F" w:rsidRDefault="00585966" w:rsidP="00585966">
      <w:pPr>
        <w:pStyle w:val="ListParagraph"/>
        <w:numPr>
          <w:ilvl w:val="0"/>
          <w:numId w:val="4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The UE reporting of assistance information can be done via semi-static signalling (e.g., RRC) or dynamic signalling ( e.g., via UCI, MAC-CE, …). It can be periodic, aperiodic (e.g., triggered by network), or based on triggering rules.  Different assistance information can have different reporting methods.</w:t>
      </w:r>
      <w:r w:rsidRPr="00BC14CA">
        <w:rPr>
          <w:rFonts w:ascii="Times New Roman" w:eastAsiaTheme="minorEastAsia" w:hAnsi="Times New Roman" w:cs="Times New Roman"/>
          <w:b/>
          <w:bCs/>
          <w:i/>
          <w:iCs/>
          <w:noProof/>
          <w:lang w:val="en-GB" w:eastAsia="zh-CN"/>
        </w:rPr>
        <w:t xml:space="preserve"> </w:t>
      </w:r>
    </w:p>
    <w:p w14:paraId="2F9F55EB" w14:textId="77777777" w:rsidR="00585966" w:rsidRPr="00CA298F" w:rsidRDefault="00585966" w:rsidP="0055126F">
      <w:pPr>
        <w:rPr>
          <w:sz w:val="24"/>
          <w:szCs w:val="24"/>
          <w:lang w:eastAsia="zh-TW"/>
        </w:rPr>
      </w:pPr>
    </w:p>
    <w:p w14:paraId="2B9D3C81" w14:textId="77777777" w:rsidR="00EE036A" w:rsidRPr="00CA298F" w:rsidRDefault="00EE036A" w:rsidP="00EE036A">
      <w:pPr>
        <w:pStyle w:val="Heading1"/>
        <w:jc w:val="both"/>
        <w:rPr>
          <w:lang w:val="en-US"/>
        </w:rPr>
      </w:pPr>
      <w:r w:rsidRPr="00CA298F">
        <w:rPr>
          <w:lang w:val="en-US" w:eastAsia="zh-TW"/>
        </w:rPr>
        <w:lastRenderedPageBreak/>
        <w:t>Conclusion</w:t>
      </w:r>
    </w:p>
    <w:p w14:paraId="4A26E51F" w14:textId="34BCD933" w:rsidR="00EE036A" w:rsidRPr="00CA298F" w:rsidRDefault="00EE036A" w:rsidP="00EE036A">
      <w:pPr>
        <w:spacing w:after="120"/>
        <w:jc w:val="both"/>
        <w:textAlignment w:val="center"/>
        <w:rPr>
          <w:sz w:val="24"/>
          <w:szCs w:val="24"/>
        </w:rPr>
      </w:pPr>
      <w:r w:rsidRPr="00CA298F">
        <w:rPr>
          <w:sz w:val="24"/>
          <w:szCs w:val="24"/>
        </w:rPr>
        <w:t xml:space="preserve">In this contribution, we have presented several </w:t>
      </w:r>
      <w:r w:rsidR="0011072C" w:rsidRPr="00CA298F">
        <w:rPr>
          <w:sz w:val="24"/>
          <w:szCs w:val="24"/>
        </w:rPr>
        <w:t xml:space="preserve">proposals to specify the support </w:t>
      </w:r>
      <w:r w:rsidR="000F66A9" w:rsidRPr="00CA298F">
        <w:rPr>
          <w:sz w:val="24"/>
          <w:szCs w:val="24"/>
        </w:rPr>
        <w:t>of skipping measurement gaps.</w:t>
      </w:r>
    </w:p>
    <w:p w14:paraId="5402161D" w14:textId="77777777" w:rsidR="000F66A9" w:rsidRPr="00CA298F" w:rsidRDefault="000F66A9" w:rsidP="00EE036A">
      <w:pPr>
        <w:spacing w:after="120"/>
        <w:jc w:val="both"/>
        <w:textAlignment w:val="center"/>
        <w:rPr>
          <w:sz w:val="24"/>
          <w:szCs w:val="24"/>
        </w:rPr>
      </w:pPr>
    </w:p>
    <w:p w14:paraId="5E777F52" w14:textId="6EC14937" w:rsidR="000F66A9" w:rsidRPr="00CA298F" w:rsidRDefault="00EE036A" w:rsidP="00F96705">
      <w:pPr>
        <w:spacing w:after="120"/>
        <w:jc w:val="both"/>
        <w:textAlignment w:val="center"/>
        <w:rPr>
          <w:rFonts w:eastAsiaTheme="minorEastAsia"/>
          <w:b/>
          <w:bCs/>
          <w:i/>
          <w:iCs/>
          <w:noProof/>
          <w:sz w:val="24"/>
          <w:szCs w:val="24"/>
          <w:lang w:eastAsia="zh-CN"/>
        </w:rPr>
      </w:pPr>
      <w:r w:rsidRPr="00CA298F">
        <w:rPr>
          <w:sz w:val="24"/>
          <w:szCs w:val="24"/>
        </w:rPr>
        <w:t xml:space="preserve">We made the following proposals: </w:t>
      </w:r>
    </w:p>
    <w:p w14:paraId="13D8D879" w14:textId="77777777" w:rsidR="00BC14CA" w:rsidRPr="00CA298F" w:rsidRDefault="00BC14CA" w:rsidP="00BC14CA">
      <w:pPr>
        <w:jc w:val="both"/>
        <w:rPr>
          <w:sz w:val="24"/>
          <w:szCs w:val="24"/>
          <w:lang w:eastAsia="zh-TW"/>
        </w:rPr>
      </w:pPr>
    </w:p>
    <w:p w14:paraId="00F55860" w14:textId="77777777" w:rsidR="00BC14CA" w:rsidRPr="00CA298F" w:rsidRDefault="00BC14CA" w:rsidP="00BC14CA">
      <w:pPr>
        <w:pStyle w:val="ListParagraph"/>
        <w:numPr>
          <w:ilvl w:val="0"/>
          <w:numId w:val="60"/>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For network based solutions, support further shortlisting to the following alternatives:</w:t>
      </w:r>
    </w:p>
    <w:p w14:paraId="5F4C1A1D" w14:textId="77777777" w:rsidR="00BC14CA" w:rsidRPr="006C7F6E" w:rsidRDefault="00BC14CA" w:rsidP="00BC14CA">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Alt. 1</w:t>
      </w:r>
      <w:r>
        <w:rPr>
          <w:rFonts w:ascii="Times New Roman" w:eastAsiaTheme="minorEastAsia" w:hAnsi="Times New Roman" w:cs="Times New Roman"/>
          <w:b/>
          <w:bCs/>
          <w:i/>
          <w:iCs/>
          <w:noProof/>
          <w:lang w:val="en-GB" w:eastAsia="zh-CN"/>
        </w:rPr>
        <w:t>-1</w:t>
      </w:r>
      <w:r w:rsidRPr="00CA298F">
        <w:rPr>
          <w:rFonts w:ascii="Times New Roman" w:eastAsiaTheme="minorEastAsia" w:hAnsi="Times New Roman" w:cs="Times New Roman"/>
          <w:b/>
          <w:bCs/>
          <w:i/>
          <w:iCs/>
          <w:noProof/>
          <w:lang w:val="en-GB" w:eastAsia="zh-CN"/>
        </w:rPr>
        <w:t xml:space="preserve">:  </w:t>
      </w:r>
      <w:r w:rsidRPr="006C7F6E">
        <w:rPr>
          <w:rFonts w:ascii="Times New Roman" w:eastAsiaTheme="minorEastAsia" w:hAnsi="Times New Roman" w:cs="Times New Roman"/>
          <w:b/>
          <w:bCs/>
          <w:i/>
          <w:iCs/>
          <w:noProof/>
          <w:lang w:val="en-GB" w:eastAsia="zh-CN"/>
        </w:rPr>
        <w:t xml:space="preserve">Explicit indication by DCI to skip a particular gap(s)/restriction(s); </w:t>
      </w:r>
    </w:p>
    <w:p w14:paraId="0592B011" w14:textId="77777777" w:rsidR="00BC14CA" w:rsidRDefault="00BC14CA" w:rsidP="00BC14CA">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 xml:space="preserve">Alt. </w:t>
      </w:r>
      <w:r>
        <w:rPr>
          <w:rFonts w:ascii="Times New Roman" w:eastAsiaTheme="minorEastAsia" w:hAnsi="Times New Roman" w:cs="Times New Roman"/>
          <w:b/>
          <w:bCs/>
          <w:i/>
          <w:iCs/>
          <w:noProof/>
          <w:lang w:val="en-GB" w:eastAsia="zh-CN"/>
        </w:rPr>
        <w:t>1-3</w:t>
      </w:r>
      <w:r w:rsidRPr="00CA298F">
        <w:rPr>
          <w:rFonts w:ascii="Times New Roman" w:eastAsiaTheme="minorEastAsia" w:hAnsi="Times New Roman" w:cs="Times New Roman"/>
          <w:b/>
          <w:bCs/>
          <w:i/>
          <w:iCs/>
          <w:noProof/>
          <w:lang w:val="en-GB" w:eastAsia="zh-CN"/>
        </w:rPr>
        <w:t xml:space="preserve">: </w:t>
      </w:r>
      <w:r w:rsidRPr="006C7F6E">
        <w:rPr>
          <w:rFonts w:ascii="Times New Roman" w:eastAsiaTheme="minorEastAsia" w:hAnsi="Times New Roman" w:cs="Times New Roman"/>
          <w:b/>
          <w:bCs/>
          <w:i/>
          <w:iCs/>
          <w:noProof/>
          <w:lang w:val="en-GB" w:eastAsia="zh-CN"/>
        </w:rPr>
        <w:t>Implicit indication by DCI scheduling a transmission/reception overlapping with a gap(s)/restriction(s) to skip the gap(s)/restriction(s);</w:t>
      </w:r>
    </w:p>
    <w:p w14:paraId="67793FD5" w14:textId="77777777" w:rsidR="00BC14CA" w:rsidRPr="00C167DD" w:rsidRDefault="00BC14CA" w:rsidP="00BC14CA">
      <w:pPr>
        <w:pStyle w:val="ListParagraph"/>
        <w:numPr>
          <w:ilvl w:val="0"/>
          <w:numId w:val="57"/>
        </w:numPr>
        <w:spacing w:after="0" w:line="240" w:lineRule="auto"/>
        <w:rPr>
          <w:rFonts w:ascii="Times New Roman" w:eastAsiaTheme="minorEastAsia" w:hAnsi="Times New Roman" w:cs="Times New Roman"/>
          <w:b/>
          <w:bCs/>
          <w:i/>
          <w:iCs/>
          <w:noProof/>
          <w:lang w:val="en-GB" w:eastAsia="zh-CN"/>
        </w:rPr>
      </w:pPr>
      <w:r w:rsidRPr="006953FA">
        <w:rPr>
          <w:rFonts w:ascii="Times New Roman" w:eastAsiaTheme="minorEastAsia" w:hAnsi="Times New Roman" w:cs="Times New Roman"/>
          <w:b/>
          <w:bCs/>
          <w:i/>
          <w:iCs/>
          <w:noProof/>
          <w:lang w:val="en-GB" w:eastAsia="zh-CN"/>
        </w:rPr>
        <w:t>Alt. 3-4: Gaps/restrictions that are caused by RRM measurements are skipped based on semi-statically configured priority information for particular semi-statically pre-configured Tx/Rx and/or particular gaps/restrictions.</w:t>
      </w:r>
    </w:p>
    <w:p w14:paraId="3192CF68" w14:textId="77777777" w:rsidR="00BC14CA" w:rsidRPr="00C167DD" w:rsidRDefault="00BC14CA" w:rsidP="00BC14CA">
      <w:pPr>
        <w:pStyle w:val="ListParagraph"/>
        <w:numPr>
          <w:ilvl w:val="0"/>
          <w:numId w:val="6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  </w:t>
      </w:r>
      <w:r w:rsidRPr="00481D14">
        <w:rPr>
          <w:rFonts w:ascii="Times New Roman" w:eastAsiaTheme="minorEastAsia" w:hAnsi="Times New Roman" w:cs="Times New Roman"/>
          <w:b/>
          <w:bCs/>
          <w:i/>
          <w:iCs/>
          <w:noProof/>
          <w:lang w:val="en-GB" w:eastAsia="zh-CN"/>
        </w:rPr>
        <w:t xml:space="preserve">The UE can be </w:t>
      </w:r>
      <w:r>
        <w:rPr>
          <w:rFonts w:ascii="Times New Roman" w:eastAsiaTheme="minorEastAsia" w:hAnsi="Times New Roman" w:cs="Times New Roman"/>
          <w:b/>
          <w:bCs/>
          <w:i/>
          <w:iCs/>
          <w:noProof/>
          <w:lang w:val="en-GB" w:eastAsia="zh-CN"/>
        </w:rPr>
        <w:t>signalled/</w:t>
      </w:r>
      <w:r w:rsidRPr="00481D14">
        <w:rPr>
          <w:rFonts w:ascii="Times New Roman" w:eastAsiaTheme="minorEastAsia" w:hAnsi="Times New Roman" w:cs="Times New Roman"/>
          <w:b/>
          <w:bCs/>
          <w:i/>
          <w:iCs/>
          <w:noProof/>
          <w:lang w:val="en-GB" w:eastAsia="zh-CN"/>
        </w:rPr>
        <w:t>configured to monitor</w:t>
      </w:r>
      <w:r>
        <w:rPr>
          <w:rFonts w:ascii="Times New Roman" w:eastAsiaTheme="minorEastAsia" w:hAnsi="Times New Roman" w:cs="Times New Roman"/>
          <w:b/>
          <w:bCs/>
          <w:i/>
          <w:iCs/>
          <w:noProof/>
          <w:lang w:val="en-GB" w:eastAsia="zh-CN"/>
        </w:rPr>
        <w:t xml:space="preserve"> </w:t>
      </w:r>
      <w:r w:rsidRPr="00481D14">
        <w:rPr>
          <w:rFonts w:ascii="Times New Roman" w:eastAsiaTheme="minorEastAsia" w:hAnsi="Times New Roman" w:cs="Times New Roman"/>
          <w:b/>
          <w:bCs/>
          <w:i/>
          <w:iCs/>
          <w:noProof/>
          <w:lang w:val="en-GB" w:eastAsia="zh-CN"/>
        </w:rPr>
        <w:t>PDCCH</w:t>
      </w:r>
      <w:r>
        <w:rPr>
          <w:rFonts w:ascii="Times New Roman" w:eastAsiaTheme="minorEastAsia" w:hAnsi="Times New Roman" w:cs="Times New Roman"/>
          <w:b/>
          <w:bCs/>
          <w:i/>
          <w:iCs/>
          <w:noProof/>
          <w:lang w:val="en-GB" w:eastAsia="zh-CN"/>
        </w:rPr>
        <w:t xml:space="preserve"> associated with a specific PDCCH configuration (e.g., scheduling XR traffic) </w:t>
      </w:r>
      <w:r w:rsidRPr="00481D14">
        <w:rPr>
          <w:rFonts w:ascii="Times New Roman" w:eastAsiaTheme="minorEastAsia" w:hAnsi="Times New Roman" w:cs="Times New Roman"/>
          <w:b/>
          <w:bCs/>
          <w:i/>
          <w:iCs/>
          <w:noProof/>
          <w:lang w:val="en-GB" w:eastAsia="zh-CN"/>
        </w:rPr>
        <w:t>during measurement gaps/restrictions</w:t>
      </w:r>
      <w:r w:rsidRPr="00CA298F">
        <w:rPr>
          <w:rFonts w:ascii="Times New Roman" w:eastAsiaTheme="minorEastAsia" w:hAnsi="Times New Roman" w:cs="Times New Roman"/>
          <w:b/>
          <w:bCs/>
          <w:i/>
          <w:iCs/>
          <w:noProof/>
          <w:lang w:val="en-GB" w:eastAsia="zh-CN"/>
        </w:rPr>
        <w:t>.</w:t>
      </w:r>
    </w:p>
    <w:p w14:paraId="682B9A60" w14:textId="77777777" w:rsidR="00BC14CA" w:rsidRPr="00C167DD" w:rsidRDefault="00BC14CA" w:rsidP="00BC14CA">
      <w:pPr>
        <w:pStyle w:val="ListParagraph"/>
        <w:numPr>
          <w:ilvl w:val="0"/>
          <w:numId w:val="60"/>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For a configured grant transmission, skip a measurement gap depending on the remaining delay budget for the transmission.</w:t>
      </w:r>
    </w:p>
    <w:p w14:paraId="6BCE4DA8" w14:textId="77777777" w:rsidR="00BC14CA" w:rsidRPr="00C167DD" w:rsidRDefault="00BC14CA" w:rsidP="00BC14CA">
      <w:pPr>
        <w:pStyle w:val="ListParagraph"/>
        <w:numPr>
          <w:ilvl w:val="0"/>
          <w:numId w:val="60"/>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 xml:space="preserve">Skip a measurement gap if the priority of the overlapping transmission is above a configured </w:t>
      </w:r>
      <w:r>
        <w:rPr>
          <w:rFonts w:ascii="Times New Roman" w:eastAsiaTheme="minorEastAsia" w:hAnsi="Times New Roman" w:cs="Times New Roman"/>
          <w:b/>
          <w:bCs/>
          <w:i/>
          <w:iCs/>
          <w:noProof/>
          <w:lang w:val="en-GB" w:eastAsia="zh-CN"/>
        </w:rPr>
        <w:t>priority</w:t>
      </w:r>
      <w:r w:rsidRPr="00CA298F">
        <w:rPr>
          <w:rFonts w:ascii="Times New Roman" w:eastAsiaTheme="minorEastAsia" w:hAnsi="Times New Roman" w:cs="Times New Roman"/>
          <w:b/>
          <w:bCs/>
          <w:i/>
          <w:iCs/>
          <w:noProof/>
          <w:lang w:val="en-GB" w:eastAsia="zh-CN"/>
        </w:rPr>
        <w:t xml:space="preserve"> threshold.</w:t>
      </w:r>
    </w:p>
    <w:p w14:paraId="6AC0EBA1" w14:textId="77777777" w:rsidR="0038372E" w:rsidRDefault="00BC14CA" w:rsidP="0038372E">
      <w:pPr>
        <w:pStyle w:val="ListParagraph"/>
        <w:numPr>
          <w:ilvl w:val="0"/>
          <w:numId w:val="60"/>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The</w:t>
      </w:r>
      <w:r>
        <w:rPr>
          <w:rFonts w:ascii="Times New Roman" w:eastAsiaTheme="minorEastAsia" w:hAnsi="Times New Roman" w:cs="Times New Roman"/>
          <w:b/>
          <w:bCs/>
          <w:i/>
          <w:iCs/>
          <w:noProof/>
          <w:lang w:val="en-GB" w:eastAsia="zh-CN"/>
        </w:rPr>
        <w:t xml:space="preserve"> </w:t>
      </w:r>
      <w:r w:rsidRPr="00BC14CA">
        <w:rPr>
          <w:rFonts w:ascii="Times New Roman" w:eastAsiaTheme="minorEastAsia" w:hAnsi="Times New Roman" w:cs="Times New Roman"/>
          <w:b/>
          <w:bCs/>
          <w:i/>
          <w:iCs/>
          <w:noProof/>
          <w:lang w:val="en-GB" w:eastAsia="zh-CN"/>
        </w:rPr>
        <w:t>UE to report assistance information related to channel conditions, e.g. whenever L1 RSRP values fall below a configured threshold</w:t>
      </w:r>
    </w:p>
    <w:p w14:paraId="66D604F1" w14:textId="7C581D5A" w:rsidR="0038372E" w:rsidRPr="0038372E" w:rsidRDefault="0038372E" w:rsidP="0038372E">
      <w:pPr>
        <w:pStyle w:val="ListParagraph"/>
        <w:numPr>
          <w:ilvl w:val="0"/>
          <w:numId w:val="60"/>
        </w:numPr>
        <w:rPr>
          <w:rFonts w:ascii="Times New Roman" w:eastAsiaTheme="minorEastAsia" w:hAnsi="Times New Roman" w:cs="Times New Roman"/>
          <w:b/>
          <w:bCs/>
          <w:i/>
          <w:iCs/>
          <w:noProof/>
          <w:lang w:val="en-GB" w:eastAsia="zh-CN"/>
        </w:rPr>
      </w:pPr>
      <w:r w:rsidRPr="0038372E">
        <w:rPr>
          <w:rFonts w:ascii="Times New Roman" w:eastAsiaTheme="minorEastAsia" w:hAnsi="Times New Roman" w:cs="Times New Roman"/>
          <w:b/>
          <w:bCs/>
          <w:i/>
          <w:iCs/>
          <w:noProof/>
          <w:lang w:val="en-GB" w:eastAsia="zh-CN"/>
        </w:rPr>
        <w:t>The UE to report number of measurement gaps that can be skipped within a specified/configured window</w:t>
      </w:r>
    </w:p>
    <w:p w14:paraId="22C7DC10" w14:textId="77777777" w:rsidR="00585966" w:rsidRDefault="00BC14CA" w:rsidP="00585966">
      <w:pPr>
        <w:pStyle w:val="ListParagraph"/>
        <w:numPr>
          <w:ilvl w:val="0"/>
          <w:numId w:val="60"/>
        </w:numPr>
        <w:rPr>
          <w:rFonts w:ascii="Times New Roman" w:eastAsiaTheme="minorEastAsia" w:hAnsi="Times New Roman" w:cs="Times New Roman"/>
          <w:b/>
          <w:bCs/>
          <w:i/>
          <w:iCs/>
          <w:noProof/>
          <w:lang w:val="en-GB" w:eastAsia="zh-CN"/>
        </w:rPr>
      </w:pPr>
      <w:r w:rsidRPr="00CA298F">
        <w:rPr>
          <w:rFonts w:ascii="Times New Roman" w:eastAsiaTheme="minorEastAsia" w:hAnsi="Times New Roman" w:cs="Times New Roman"/>
          <w:b/>
          <w:bCs/>
          <w:i/>
          <w:iCs/>
          <w:noProof/>
          <w:lang w:val="en-GB" w:eastAsia="zh-CN"/>
        </w:rPr>
        <w:t>The</w:t>
      </w:r>
      <w:r>
        <w:rPr>
          <w:rFonts w:ascii="Times New Roman" w:eastAsiaTheme="minorEastAsia" w:hAnsi="Times New Roman" w:cs="Times New Roman"/>
          <w:b/>
          <w:bCs/>
          <w:i/>
          <w:iCs/>
          <w:noProof/>
          <w:lang w:val="en-GB" w:eastAsia="zh-CN"/>
        </w:rPr>
        <w:t xml:space="preserve"> </w:t>
      </w:r>
      <w:r w:rsidRPr="00BC14CA">
        <w:rPr>
          <w:rFonts w:ascii="Times New Roman" w:eastAsiaTheme="minorEastAsia" w:hAnsi="Times New Roman" w:cs="Times New Roman"/>
          <w:b/>
          <w:bCs/>
          <w:i/>
          <w:iCs/>
          <w:noProof/>
          <w:lang w:val="en-GB" w:eastAsia="zh-CN"/>
        </w:rPr>
        <w:t xml:space="preserve">UE to report assistance information related to traffic, e.g., the priority of buffered UL traffic. Send LS to RAN2 to trigger this discussion. </w:t>
      </w:r>
    </w:p>
    <w:p w14:paraId="1D00C7EA" w14:textId="242E643A" w:rsidR="00585966" w:rsidRPr="00585966" w:rsidRDefault="00585966" w:rsidP="00585966">
      <w:pPr>
        <w:pStyle w:val="ListParagraph"/>
        <w:numPr>
          <w:ilvl w:val="0"/>
          <w:numId w:val="60"/>
        </w:numPr>
        <w:rPr>
          <w:rFonts w:ascii="Times New Roman" w:eastAsiaTheme="minorEastAsia" w:hAnsi="Times New Roman" w:cs="Times New Roman"/>
          <w:b/>
          <w:bCs/>
          <w:i/>
          <w:iCs/>
          <w:noProof/>
          <w:lang w:val="en-GB" w:eastAsia="zh-CN"/>
        </w:rPr>
      </w:pPr>
      <w:r w:rsidRPr="00585966">
        <w:rPr>
          <w:rFonts w:ascii="Times New Roman" w:eastAsiaTheme="minorEastAsia" w:hAnsi="Times New Roman" w:cs="Times New Roman"/>
          <w:b/>
          <w:bCs/>
          <w:i/>
          <w:iCs/>
          <w:noProof/>
          <w:lang w:val="en-GB" w:eastAsia="zh-CN"/>
        </w:rPr>
        <w:t xml:space="preserve">The UE reporting of assistance information can be done via semi-static signalling (e.g., RRC) or dynamic signalling ( e.g., via UCI, MAC-CE, …). It can be periodic, aperiodic (e.g., triggered by network), or based on triggering rules.  Different assistance information can have different reporting methods. </w:t>
      </w:r>
    </w:p>
    <w:p w14:paraId="57176690" w14:textId="77777777" w:rsidR="000E405C" w:rsidRPr="00CA298F" w:rsidRDefault="000E405C" w:rsidP="000E405C">
      <w:pPr>
        <w:jc w:val="both"/>
        <w:rPr>
          <w:sz w:val="24"/>
          <w:szCs w:val="24"/>
          <w:lang w:eastAsia="zh-TW"/>
        </w:rPr>
      </w:pPr>
    </w:p>
    <w:p w14:paraId="40F687A2" w14:textId="77777777" w:rsidR="00EE036A" w:rsidRPr="00CA298F" w:rsidRDefault="00EE036A" w:rsidP="00EE036A">
      <w:pPr>
        <w:pStyle w:val="Heading1"/>
        <w:jc w:val="both"/>
        <w:rPr>
          <w:lang w:val="en-US"/>
        </w:rPr>
      </w:pPr>
      <w:r w:rsidRPr="00CA298F">
        <w:rPr>
          <w:rFonts w:hint="eastAsia"/>
          <w:lang w:val="en-US" w:eastAsia="zh-TW"/>
        </w:rPr>
        <w:t>References</w:t>
      </w:r>
    </w:p>
    <w:p w14:paraId="4D99431D" w14:textId="0BB09BE3" w:rsidR="00696E2F" w:rsidRPr="00CA298F" w:rsidRDefault="00696E2F" w:rsidP="00EE036A">
      <w:pPr>
        <w:pStyle w:val="References"/>
        <w:numPr>
          <w:ilvl w:val="0"/>
          <w:numId w:val="3"/>
        </w:numPr>
        <w:autoSpaceDE w:val="0"/>
        <w:autoSpaceDN w:val="0"/>
        <w:snapToGrid w:val="0"/>
        <w:spacing w:after="60"/>
        <w:jc w:val="both"/>
        <w:rPr>
          <w:sz w:val="24"/>
        </w:rPr>
      </w:pPr>
      <w:bookmarkStart w:id="3" w:name="_Ref158202246"/>
      <w:r w:rsidRPr="00CA298F">
        <w:rPr>
          <w:sz w:val="24"/>
        </w:rPr>
        <w:t>TS 38.13</w:t>
      </w:r>
      <w:r w:rsidRPr="00CA298F">
        <w:rPr>
          <w:rFonts w:hint="eastAsia"/>
          <w:sz w:val="24"/>
        </w:rPr>
        <w:t>3</w:t>
      </w:r>
      <w:r w:rsidRPr="00CA298F">
        <w:rPr>
          <w:sz w:val="24"/>
        </w:rPr>
        <w:t xml:space="preserve"> V17.11.0</w:t>
      </w:r>
      <w:bookmarkEnd w:id="3"/>
    </w:p>
    <w:p w14:paraId="6BD7D70D" w14:textId="75AA6F51" w:rsidR="00D0331B" w:rsidRPr="00CA298F" w:rsidRDefault="00D0331B" w:rsidP="00EE036A">
      <w:pPr>
        <w:pStyle w:val="References"/>
        <w:numPr>
          <w:ilvl w:val="0"/>
          <w:numId w:val="3"/>
        </w:numPr>
        <w:autoSpaceDE w:val="0"/>
        <w:autoSpaceDN w:val="0"/>
        <w:snapToGrid w:val="0"/>
        <w:spacing w:after="60"/>
        <w:jc w:val="both"/>
        <w:rPr>
          <w:sz w:val="24"/>
        </w:rPr>
      </w:pPr>
      <w:bookmarkStart w:id="4" w:name="_Ref158389478"/>
      <w:r w:rsidRPr="00CA298F">
        <w:rPr>
          <w:sz w:val="24"/>
        </w:rPr>
        <w:t>RP-234014 ‘New WID: XR (eXtended Reality) for NR Phase 3’, MediaTek (Moderator), RAN#102, Edinburgh, Scotland, December 11-15, 2023</w:t>
      </w:r>
      <w:bookmarkEnd w:id="4"/>
    </w:p>
    <w:p w14:paraId="0C618B69" w14:textId="77777777" w:rsidR="006363B9" w:rsidRPr="00CA298F" w:rsidRDefault="006363B9" w:rsidP="006363B9">
      <w:pPr>
        <w:pStyle w:val="References"/>
        <w:numPr>
          <w:ilvl w:val="0"/>
          <w:numId w:val="0"/>
        </w:numPr>
        <w:autoSpaceDE w:val="0"/>
        <w:autoSpaceDN w:val="0"/>
        <w:snapToGrid w:val="0"/>
        <w:spacing w:after="60"/>
        <w:ind w:left="360"/>
        <w:jc w:val="both"/>
        <w:rPr>
          <w:sz w:val="24"/>
          <w:lang w:eastAsia="zh-CN"/>
        </w:rPr>
      </w:pPr>
    </w:p>
    <w:p w14:paraId="7477016E" w14:textId="147EC5FC" w:rsidR="00331E7B" w:rsidRPr="00CA298F"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5E7E131C" w14:textId="25B00CB7" w:rsidR="00331E7B" w:rsidRPr="00CA298F"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1DA98F06" w14:textId="4E61C9CE" w:rsidR="00331E7B" w:rsidRPr="00CA298F" w:rsidRDefault="00331E7B" w:rsidP="006363B9">
      <w:pPr>
        <w:pStyle w:val="Caption"/>
        <w:jc w:val="center"/>
        <w:rPr>
          <w:rFonts w:eastAsia="Times New Roman"/>
          <w:i w:val="0"/>
          <w:iCs w:val="0"/>
          <w:color w:val="auto"/>
          <w:sz w:val="24"/>
          <w:szCs w:val="24"/>
          <w:lang w:val="en-US" w:eastAsia="zh-CN"/>
        </w:rPr>
      </w:pPr>
    </w:p>
    <w:sectPr w:rsidR="00331E7B" w:rsidRPr="00CA29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Ericsson Hilda">
    <w:altName w:val="Courier New"/>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BC79EC"/>
    <w:multiLevelType w:val="multilevel"/>
    <w:tmpl w:val="6B64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2" w15:restartNumberingAfterBreak="0">
    <w:nsid w:val="41CC6667"/>
    <w:multiLevelType w:val="hybridMultilevel"/>
    <w:tmpl w:val="FBE2C1F8"/>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4"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88E19BD"/>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8"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0"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1"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2"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7B433E6"/>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6"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0"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B77592A"/>
    <w:multiLevelType w:val="hybridMultilevel"/>
    <w:tmpl w:val="C12EA2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7"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178275158">
    <w:abstractNumId w:val="11"/>
  </w:num>
  <w:num w:numId="2" w16cid:durableId="2100910162">
    <w:abstractNumId w:val="0"/>
  </w:num>
  <w:num w:numId="3" w16cid:durableId="329724433">
    <w:abstractNumId w:val="20"/>
  </w:num>
  <w:num w:numId="4" w16cid:durableId="502550087">
    <w:abstractNumId w:val="44"/>
  </w:num>
  <w:num w:numId="5" w16cid:durableId="1939870257">
    <w:abstractNumId w:val="6"/>
  </w:num>
  <w:num w:numId="6" w16cid:durableId="1579515392">
    <w:abstractNumId w:val="42"/>
  </w:num>
  <w:num w:numId="7" w16cid:durableId="294604523">
    <w:abstractNumId w:val="16"/>
  </w:num>
  <w:num w:numId="8" w16cid:durableId="1812138722">
    <w:abstractNumId w:val="13"/>
  </w:num>
  <w:num w:numId="9" w16cid:durableId="556744752">
    <w:abstractNumId w:val="38"/>
  </w:num>
  <w:num w:numId="10" w16cid:durableId="1096099468">
    <w:abstractNumId w:val="32"/>
  </w:num>
  <w:num w:numId="11" w16cid:durableId="953370088">
    <w:abstractNumId w:val="9"/>
  </w:num>
  <w:num w:numId="12" w16cid:durableId="1572157965">
    <w:abstractNumId w:val="3"/>
  </w:num>
  <w:num w:numId="13" w16cid:durableId="421487754">
    <w:abstractNumId w:val="35"/>
  </w:num>
  <w:num w:numId="14" w16cid:durableId="1818716288">
    <w:abstractNumId w:val="27"/>
  </w:num>
  <w:num w:numId="15" w16cid:durableId="1565334203">
    <w:abstractNumId w:val="30"/>
  </w:num>
  <w:num w:numId="16" w16cid:durableId="830872576">
    <w:abstractNumId w:val="58"/>
  </w:num>
  <w:num w:numId="17" w16cid:durableId="706443122">
    <w:abstractNumId w:val="7"/>
  </w:num>
  <w:num w:numId="18" w16cid:durableId="2075927906">
    <w:abstractNumId w:val="36"/>
  </w:num>
  <w:num w:numId="19" w16cid:durableId="440996695">
    <w:abstractNumId w:val="47"/>
  </w:num>
  <w:num w:numId="20" w16cid:durableId="1254819265">
    <w:abstractNumId w:val="25"/>
  </w:num>
  <w:num w:numId="21" w16cid:durableId="2075859761">
    <w:abstractNumId w:val="28"/>
  </w:num>
  <w:num w:numId="22" w16cid:durableId="215820528">
    <w:abstractNumId w:val="18"/>
  </w:num>
  <w:num w:numId="23" w16cid:durableId="885918103">
    <w:abstractNumId w:val="4"/>
  </w:num>
  <w:num w:numId="24" w16cid:durableId="1583372826">
    <w:abstractNumId w:val="8"/>
  </w:num>
  <w:num w:numId="25" w16cid:durableId="39477220">
    <w:abstractNumId w:val="50"/>
  </w:num>
  <w:num w:numId="26" w16cid:durableId="1719668145">
    <w:abstractNumId w:val="48"/>
  </w:num>
  <w:num w:numId="27" w16cid:durableId="692457513">
    <w:abstractNumId w:val="29"/>
  </w:num>
  <w:num w:numId="28" w16cid:durableId="2142647401">
    <w:abstractNumId w:val="43"/>
  </w:num>
  <w:num w:numId="29" w16cid:durableId="1685597283">
    <w:abstractNumId w:val="24"/>
  </w:num>
  <w:num w:numId="30" w16cid:durableId="1043096829">
    <w:abstractNumId w:val="52"/>
  </w:num>
  <w:num w:numId="31" w16cid:durableId="498428937">
    <w:abstractNumId w:val="40"/>
  </w:num>
  <w:num w:numId="32" w16cid:durableId="1949966076">
    <w:abstractNumId w:val="34"/>
  </w:num>
  <w:num w:numId="33" w16cid:durableId="157380159">
    <w:abstractNumId w:val="14"/>
  </w:num>
  <w:num w:numId="34" w16cid:durableId="1396123687">
    <w:abstractNumId w:val="39"/>
  </w:num>
  <w:num w:numId="35" w16cid:durableId="1403986591">
    <w:abstractNumId w:val="56"/>
  </w:num>
  <w:num w:numId="36" w16cid:durableId="728842719">
    <w:abstractNumId w:val="15"/>
  </w:num>
  <w:num w:numId="37" w16cid:durableId="1652518254">
    <w:abstractNumId w:val="10"/>
  </w:num>
  <w:num w:numId="38" w16cid:durableId="1854803906">
    <w:abstractNumId w:val="21"/>
  </w:num>
  <w:num w:numId="39" w16cid:durableId="490870540">
    <w:abstractNumId w:val="12"/>
  </w:num>
  <w:num w:numId="40" w16cid:durableId="599989674">
    <w:abstractNumId w:val="5"/>
  </w:num>
  <w:num w:numId="41" w16cid:durableId="962686721">
    <w:abstractNumId w:val="31"/>
  </w:num>
  <w:num w:numId="42" w16cid:durableId="307511613">
    <w:abstractNumId w:val="55"/>
  </w:num>
  <w:num w:numId="43" w16cid:durableId="322123341">
    <w:abstractNumId w:val="17"/>
  </w:num>
  <w:num w:numId="44" w16cid:durableId="1890798390">
    <w:abstractNumId w:val="59"/>
  </w:num>
  <w:num w:numId="45" w16cid:durableId="2118131690">
    <w:abstractNumId w:val="53"/>
  </w:num>
  <w:num w:numId="46" w16cid:durableId="1345277809">
    <w:abstractNumId w:val="22"/>
  </w:num>
  <w:num w:numId="47" w16cid:durableId="773406897">
    <w:abstractNumId w:val="41"/>
  </w:num>
  <w:num w:numId="48" w16cid:durableId="595023420">
    <w:abstractNumId w:val="33"/>
  </w:num>
  <w:num w:numId="49" w16cid:durableId="2079598080">
    <w:abstractNumId w:val="46"/>
  </w:num>
  <w:num w:numId="50" w16cid:durableId="415906667">
    <w:abstractNumId w:val="19"/>
  </w:num>
  <w:num w:numId="51" w16cid:durableId="1214580962">
    <w:abstractNumId w:val="51"/>
  </w:num>
  <w:num w:numId="52" w16cid:durableId="1342390268">
    <w:abstractNumId w:val="49"/>
  </w:num>
  <w:num w:numId="53" w16cid:durableId="1815636564">
    <w:abstractNumId w:val="23"/>
  </w:num>
  <w:num w:numId="54" w16cid:durableId="1933313435">
    <w:abstractNumId w:val="2"/>
  </w:num>
  <w:num w:numId="55" w16cid:durableId="1215462902">
    <w:abstractNumId w:val="26"/>
  </w:num>
  <w:num w:numId="56" w16cid:durableId="1487478872">
    <w:abstractNumId w:val="1"/>
  </w:num>
  <w:num w:numId="57" w16cid:durableId="348719941">
    <w:abstractNumId w:val="54"/>
  </w:num>
  <w:num w:numId="58" w16cid:durableId="1064523604">
    <w:abstractNumId w:val="45"/>
  </w:num>
  <w:num w:numId="59" w16cid:durableId="1234201788">
    <w:abstractNumId w:val="57"/>
  </w:num>
  <w:num w:numId="60" w16cid:durableId="704524694">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63D5"/>
    <w:rsid w:val="000330BF"/>
    <w:rsid w:val="00034069"/>
    <w:rsid w:val="00036529"/>
    <w:rsid w:val="00044B2C"/>
    <w:rsid w:val="00046B42"/>
    <w:rsid w:val="00052596"/>
    <w:rsid w:val="0005292A"/>
    <w:rsid w:val="000563D2"/>
    <w:rsid w:val="000620FC"/>
    <w:rsid w:val="000668B8"/>
    <w:rsid w:val="0006752F"/>
    <w:rsid w:val="00074C87"/>
    <w:rsid w:val="00075F9E"/>
    <w:rsid w:val="0008065C"/>
    <w:rsid w:val="0008168A"/>
    <w:rsid w:val="00092C0F"/>
    <w:rsid w:val="0009345D"/>
    <w:rsid w:val="00093BEC"/>
    <w:rsid w:val="00094D61"/>
    <w:rsid w:val="000A052A"/>
    <w:rsid w:val="000A11A9"/>
    <w:rsid w:val="000A14A7"/>
    <w:rsid w:val="000A7C50"/>
    <w:rsid w:val="000C0E39"/>
    <w:rsid w:val="000C1544"/>
    <w:rsid w:val="000C191B"/>
    <w:rsid w:val="000C68ED"/>
    <w:rsid w:val="000D04D9"/>
    <w:rsid w:val="000E0269"/>
    <w:rsid w:val="000E405C"/>
    <w:rsid w:val="000E5240"/>
    <w:rsid w:val="000F602A"/>
    <w:rsid w:val="000F66A9"/>
    <w:rsid w:val="0011072C"/>
    <w:rsid w:val="0013395C"/>
    <w:rsid w:val="00136085"/>
    <w:rsid w:val="00140F65"/>
    <w:rsid w:val="0014619C"/>
    <w:rsid w:val="00154337"/>
    <w:rsid w:val="00165976"/>
    <w:rsid w:val="00165EB4"/>
    <w:rsid w:val="00180900"/>
    <w:rsid w:val="001862B5"/>
    <w:rsid w:val="00190600"/>
    <w:rsid w:val="001921EC"/>
    <w:rsid w:val="001A7652"/>
    <w:rsid w:val="001B328E"/>
    <w:rsid w:val="001B52C2"/>
    <w:rsid w:val="001C170D"/>
    <w:rsid w:val="001D6E80"/>
    <w:rsid w:val="001D75F7"/>
    <w:rsid w:val="001E5C14"/>
    <w:rsid w:val="001F2DE8"/>
    <w:rsid w:val="001F4189"/>
    <w:rsid w:val="0020190D"/>
    <w:rsid w:val="00202AE0"/>
    <w:rsid w:val="002073C5"/>
    <w:rsid w:val="002165DE"/>
    <w:rsid w:val="0022147F"/>
    <w:rsid w:val="0022466A"/>
    <w:rsid w:val="002317D0"/>
    <w:rsid w:val="00232DE0"/>
    <w:rsid w:val="00236EF0"/>
    <w:rsid w:val="00243B9A"/>
    <w:rsid w:val="00247B24"/>
    <w:rsid w:val="00251BD1"/>
    <w:rsid w:val="00255CCC"/>
    <w:rsid w:val="00256C64"/>
    <w:rsid w:val="00263B6B"/>
    <w:rsid w:val="00266169"/>
    <w:rsid w:val="00270AF4"/>
    <w:rsid w:val="002738C8"/>
    <w:rsid w:val="00275ECE"/>
    <w:rsid w:val="002A1594"/>
    <w:rsid w:val="002A6F53"/>
    <w:rsid w:val="002A7B53"/>
    <w:rsid w:val="002B45A8"/>
    <w:rsid w:val="002B633E"/>
    <w:rsid w:val="002B7588"/>
    <w:rsid w:val="002C4A67"/>
    <w:rsid w:val="002C7BA6"/>
    <w:rsid w:val="002F7D76"/>
    <w:rsid w:val="00300981"/>
    <w:rsid w:val="00317878"/>
    <w:rsid w:val="00331E7B"/>
    <w:rsid w:val="003323D0"/>
    <w:rsid w:val="0033527F"/>
    <w:rsid w:val="0034059A"/>
    <w:rsid w:val="00346DA4"/>
    <w:rsid w:val="00351E45"/>
    <w:rsid w:val="00373A5A"/>
    <w:rsid w:val="00380F8C"/>
    <w:rsid w:val="003814C5"/>
    <w:rsid w:val="0038372E"/>
    <w:rsid w:val="00385B02"/>
    <w:rsid w:val="00386D04"/>
    <w:rsid w:val="003A284A"/>
    <w:rsid w:val="003C1A6C"/>
    <w:rsid w:val="003D2C54"/>
    <w:rsid w:val="003E2E3E"/>
    <w:rsid w:val="003E6432"/>
    <w:rsid w:val="003F085C"/>
    <w:rsid w:val="003F0DE8"/>
    <w:rsid w:val="003F48EC"/>
    <w:rsid w:val="003F4AED"/>
    <w:rsid w:val="003F5DB1"/>
    <w:rsid w:val="004021D4"/>
    <w:rsid w:val="00410821"/>
    <w:rsid w:val="00416345"/>
    <w:rsid w:val="00424899"/>
    <w:rsid w:val="004252D3"/>
    <w:rsid w:val="00433126"/>
    <w:rsid w:val="004345A5"/>
    <w:rsid w:val="004459F2"/>
    <w:rsid w:val="00446916"/>
    <w:rsid w:val="00456C1F"/>
    <w:rsid w:val="00472F0C"/>
    <w:rsid w:val="00481D14"/>
    <w:rsid w:val="0048271A"/>
    <w:rsid w:val="00485BAC"/>
    <w:rsid w:val="004A57CC"/>
    <w:rsid w:val="004A6D3B"/>
    <w:rsid w:val="004B0DED"/>
    <w:rsid w:val="004B1A33"/>
    <w:rsid w:val="004B23F5"/>
    <w:rsid w:val="004B7C36"/>
    <w:rsid w:val="004C22DF"/>
    <w:rsid w:val="004D7162"/>
    <w:rsid w:val="004F2A1E"/>
    <w:rsid w:val="004F36E2"/>
    <w:rsid w:val="004F5A2A"/>
    <w:rsid w:val="005002C4"/>
    <w:rsid w:val="0051403B"/>
    <w:rsid w:val="0051750F"/>
    <w:rsid w:val="0052248A"/>
    <w:rsid w:val="00524382"/>
    <w:rsid w:val="00533D4D"/>
    <w:rsid w:val="00536874"/>
    <w:rsid w:val="005462C8"/>
    <w:rsid w:val="0055126F"/>
    <w:rsid w:val="0055147E"/>
    <w:rsid w:val="005516C1"/>
    <w:rsid w:val="00561A59"/>
    <w:rsid w:val="00565057"/>
    <w:rsid w:val="00582541"/>
    <w:rsid w:val="005848D3"/>
    <w:rsid w:val="00585719"/>
    <w:rsid w:val="00585966"/>
    <w:rsid w:val="00590D13"/>
    <w:rsid w:val="005937FC"/>
    <w:rsid w:val="00594370"/>
    <w:rsid w:val="005956A0"/>
    <w:rsid w:val="005A12D9"/>
    <w:rsid w:val="005A16B0"/>
    <w:rsid w:val="005A3B77"/>
    <w:rsid w:val="005B4193"/>
    <w:rsid w:val="005B4D2F"/>
    <w:rsid w:val="005C05C7"/>
    <w:rsid w:val="005C1511"/>
    <w:rsid w:val="005E05C5"/>
    <w:rsid w:val="005E39AF"/>
    <w:rsid w:val="005E575C"/>
    <w:rsid w:val="005F1807"/>
    <w:rsid w:val="005F6D6E"/>
    <w:rsid w:val="00604CD0"/>
    <w:rsid w:val="00605190"/>
    <w:rsid w:val="0060722E"/>
    <w:rsid w:val="006109F4"/>
    <w:rsid w:val="00620A98"/>
    <w:rsid w:val="006277EE"/>
    <w:rsid w:val="0063434E"/>
    <w:rsid w:val="006353C9"/>
    <w:rsid w:val="006363B9"/>
    <w:rsid w:val="0063786D"/>
    <w:rsid w:val="006449D6"/>
    <w:rsid w:val="00645C4D"/>
    <w:rsid w:val="00646ED1"/>
    <w:rsid w:val="00650EB7"/>
    <w:rsid w:val="0065223C"/>
    <w:rsid w:val="0065312E"/>
    <w:rsid w:val="00653A17"/>
    <w:rsid w:val="006560A6"/>
    <w:rsid w:val="00656DC8"/>
    <w:rsid w:val="00663DB2"/>
    <w:rsid w:val="006664D7"/>
    <w:rsid w:val="00675458"/>
    <w:rsid w:val="006771FA"/>
    <w:rsid w:val="00681FB3"/>
    <w:rsid w:val="00687D76"/>
    <w:rsid w:val="00692E51"/>
    <w:rsid w:val="006953FA"/>
    <w:rsid w:val="0069690D"/>
    <w:rsid w:val="00696E2F"/>
    <w:rsid w:val="00696F2D"/>
    <w:rsid w:val="006A6B61"/>
    <w:rsid w:val="006B19D0"/>
    <w:rsid w:val="006C2B88"/>
    <w:rsid w:val="006C3C85"/>
    <w:rsid w:val="006C5F99"/>
    <w:rsid w:val="006C78B4"/>
    <w:rsid w:val="006C7F6E"/>
    <w:rsid w:val="006D3237"/>
    <w:rsid w:val="006D7C63"/>
    <w:rsid w:val="006E2574"/>
    <w:rsid w:val="006F0416"/>
    <w:rsid w:val="006F19B6"/>
    <w:rsid w:val="006F738E"/>
    <w:rsid w:val="0070240C"/>
    <w:rsid w:val="007037F5"/>
    <w:rsid w:val="00721219"/>
    <w:rsid w:val="00730D98"/>
    <w:rsid w:val="007327C1"/>
    <w:rsid w:val="00740A33"/>
    <w:rsid w:val="007425CE"/>
    <w:rsid w:val="007570B8"/>
    <w:rsid w:val="00766DCB"/>
    <w:rsid w:val="00780487"/>
    <w:rsid w:val="00780E65"/>
    <w:rsid w:val="00790A9B"/>
    <w:rsid w:val="00792DFF"/>
    <w:rsid w:val="007A2193"/>
    <w:rsid w:val="007A6E58"/>
    <w:rsid w:val="007B28DB"/>
    <w:rsid w:val="007B5223"/>
    <w:rsid w:val="007B6470"/>
    <w:rsid w:val="007C1353"/>
    <w:rsid w:val="007C46DF"/>
    <w:rsid w:val="007C491A"/>
    <w:rsid w:val="007C5299"/>
    <w:rsid w:val="007C549C"/>
    <w:rsid w:val="007D2253"/>
    <w:rsid w:val="007E1E8D"/>
    <w:rsid w:val="007E1F9E"/>
    <w:rsid w:val="007F4E5C"/>
    <w:rsid w:val="008109E8"/>
    <w:rsid w:val="008159A2"/>
    <w:rsid w:val="00820B6A"/>
    <w:rsid w:val="0082106D"/>
    <w:rsid w:val="00834ADA"/>
    <w:rsid w:val="00840FE0"/>
    <w:rsid w:val="008503DC"/>
    <w:rsid w:val="00851372"/>
    <w:rsid w:val="00854293"/>
    <w:rsid w:val="008653A8"/>
    <w:rsid w:val="008676F8"/>
    <w:rsid w:val="0087297A"/>
    <w:rsid w:val="00874755"/>
    <w:rsid w:val="00881D10"/>
    <w:rsid w:val="00882994"/>
    <w:rsid w:val="00884276"/>
    <w:rsid w:val="00887EEB"/>
    <w:rsid w:val="008A0FC3"/>
    <w:rsid w:val="008A3BB2"/>
    <w:rsid w:val="008A6B33"/>
    <w:rsid w:val="008B6A0B"/>
    <w:rsid w:val="008D19F5"/>
    <w:rsid w:val="008D4DC0"/>
    <w:rsid w:val="008D5022"/>
    <w:rsid w:val="008E45A7"/>
    <w:rsid w:val="008E7F6B"/>
    <w:rsid w:val="008F4B8D"/>
    <w:rsid w:val="008F5436"/>
    <w:rsid w:val="00900FC6"/>
    <w:rsid w:val="00901EB7"/>
    <w:rsid w:val="00902B75"/>
    <w:rsid w:val="00904D02"/>
    <w:rsid w:val="00905E3F"/>
    <w:rsid w:val="009074A6"/>
    <w:rsid w:val="00911FF2"/>
    <w:rsid w:val="00914661"/>
    <w:rsid w:val="00916DE8"/>
    <w:rsid w:val="00933A1E"/>
    <w:rsid w:val="00934C13"/>
    <w:rsid w:val="009376ED"/>
    <w:rsid w:val="009423B0"/>
    <w:rsid w:val="00951EBC"/>
    <w:rsid w:val="00961F46"/>
    <w:rsid w:val="00962336"/>
    <w:rsid w:val="00993138"/>
    <w:rsid w:val="00995237"/>
    <w:rsid w:val="009954A8"/>
    <w:rsid w:val="009B0333"/>
    <w:rsid w:val="009C1BC4"/>
    <w:rsid w:val="009C4244"/>
    <w:rsid w:val="009C70DF"/>
    <w:rsid w:val="009D1F32"/>
    <w:rsid w:val="009D2B3A"/>
    <w:rsid w:val="009D52D5"/>
    <w:rsid w:val="009D6D8B"/>
    <w:rsid w:val="009E1B73"/>
    <w:rsid w:val="009F3918"/>
    <w:rsid w:val="00A07E8D"/>
    <w:rsid w:val="00A07ED6"/>
    <w:rsid w:val="00A1241B"/>
    <w:rsid w:val="00A1682F"/>
    <w:rsid w:val="00A23BCE"/>
    <w:rsid w:val="00A40271"/>
    <w:rsid w:val="00A40A21"/>
    <w:rsid w:val="00A43423"/>
    <w:rsid w:val="00A43DC4"/>
    <w:rsid w:val="00A50A8F"/>
    <w:rsid w:val="00A50C82"/>
    <w:rsid w:val="00A52068"/>
    <w:rsid w:val="00A52F53"/>
    <w:rsid w:val="00A569EB"/>
    <w:rsid w:val="00A61BED"/>
    <w:rsid w:val="00A6311B"/>
    <w:rsid w:val="00A71278"/>
    <w:rsid w:val="00A72E30"/>
    <w:rsid w:val="00A81E1E"/>
    <w:rsid w:val="00A8319B"/>
    <w:rsid w:val="00AB5983"/>
    <w:rsid w:val="00AD4116"/>
    <w:rsid w:val="00AD550B"/>
    <w:rsid w:val="00AD6731"/>
    <w:rsid w:val="00AD7FE3"/>
    <w:rsid w:val="00AE1349"/>
    <w:rsid w:val="00AE493E"/>
    <w:rsid w:val="00AF42CA"/>
    <w:rsid w:val="00B02DC2"/>
    <w:rsid w:val="00B03439"/>
    <w:rsid w:val="00B07881"/>
    <w:rsid w:val="00B12327"/>
    <w:rsid w:val="00B1303E"/>
    <w:rsid w:val="00B141A5"/>
    <w:rsid w:val="00B22880"/>
    <w:rsid w:val="00B248BE"/>
    <w:rsid w:val="00B304CC"/>
    <w:rsid w:val="00B30EF7"/>
    <w:rsid w:val="00B36E4A"/>
    <w:rsid w:val="00B42E4F"/>
    <w:rsid w:val="00B5566E"/>
    <w:rsid w:val="00B62FB8"/>
    <w:rsid w:val="00B64581"/>
    <w:rsid w:val="00B70443"/>
    <w:rsid w:val="00B740C6"/>
    <w:rsid w:val="00B76DAE"/>
    <w:rsid w:val="00B801C8"/>
    <w:rsid w:val="00B8145A"/>
    <w:rsid w:val="00B8278A"/>
    <w:rsid w:val="00B87D9C"/>
    <w:rsid w:val="00BB3C13"/>
    <w:rsid w:val="00BB5737"/>
    <w:rsid w:val="00BB7051"/>
    <w:rsid w:val="00BC14CA"/>
    <w:rsid w:val="00BC169D"/>
    <w:rsid w:val="00BC3B47"/>
    <w:rsid w:val="00BD2577"/>
    <w:rsid w:val="00BE1FD3"/>
    <w:rsid w:val="00BE28AF"/>
    <w:rsid w:val="00C02E18"/>
    <w:rsid w:val="00C15530"/>
    <w:rsid w:val="00C20577"/>
    <w:rsid w:val="00C24D14"/>
    <w:rsid w:val="00C37F2D"/>
    <w:rsid w:val="00C5288A"/>
    <w:rsid w:val="00C54D3E"/>
    <w:rsid w:val="00C5719A"/>
    <w:rsid w:val="00C577AE"/>
    <w:rsid w:val="00C76D42"/>
    <w:rsid w:val="00C8048B"/>
    <w:rsid w:val="00C833E1"/>
    <w:rsid w:val="00C96877"/>
    <w:rsid w:val="00CA298F"/>
    <w:rsid w:val="00CA497B"/>
    <w:rsid w:val="00CD0148"/>
    <w:rsid w:val="00CD50BC"/>
    <w:rsid w:val="00CD6333"/>
    <w:rsid w:val="00CE2D88"/>
    <w:rsid w:val="00CF15A0"/>
    <w:rsid w:val="00CF2CC9"/>
    <w:rsid w:val="00CF5D77"/>
    <w:rsid w:val="00CF6049"/>
    <w:rsid w:val="00D0331B"/>
    <w:rsid w:val="00D14A9D"/>
    <w:rsid w:val="00D30CCA"/>
    <w:rsid w:val="00D32ACD"/>
    <w:rsid w:val="00D33675"/>
    <w:rsid w:val="00D34231"/>
    <w:rsid w:val="00D3509C"/>
    <w:rsid w:val="00D3551F"/>
    <w:rsid w:val="00D44763"/>
    <w:rsid w:val="00D46850"/>
    <w:rsid w:val="00D4710B"/>
    <w:rsid w:val="00D5388B"/>
    <w:rsid w:val="00D5782C"/>
    <w:rsid w:val="00D80A76"/>
    <w:rsid w:val="00D851D1"/>
    <w:rsid w:val="00D878E4"/>
    <w:rsid w:val="00D91EE1"/>
    <w:rsid w:val="00D9453F"/>
    <w:rsid w:val="00D959CC"/>
    <w:rsid w:val="00DB2775"/>
    <w:rsid w:val="00DB69AF"/>
    <w:rsid w:val="00DB726F"/>
    <w:rsid w:val="00DB794E"/>
    <w:rsid w:val="00DC076D"/>
    <w:rsid w:val="00DE3B98"/>
    <w:rsid w:val="00E02BF9"/>
    <w:rsid w:val="00E05E9E"/>
    <w:rsid w:val="00E07479"/>
    <w:rsid w:val="00E07F69"/>
    <w:rsid w:val="00E11B67"/>
    <w:rsid w:val="00E12E10"/>
    <w:rsid w:val="00E2200F"/>
    <w:rsid w:val="00E22FD9"/>
    <w:rsid w:val="00E26029"/>
    <w:rsid w:val="00E27EF5"/>
    <w:rsid w:val="00E311A5"/>
    <w:rsid w:val="00E412FF"/>
    <w:rsid w:val="00E41C7A"/>
    <w:rsid w:val="00E43CEA"/>
    <w:rsid w:val="00E43E08"/>
    <w:rsid w:val="00E51F50"/>
    <w:rsid w:val="00E520ED"/>
    <w:rsid w:val="00E53B73"/>
    <w:rsid w:val="00E55982"/>
    <w:rsid w:val="00E6088F"/>
    <w:rsid w:val="00E7288B"/>
    <w:rsid w:val="00E74704"/>
    <w:rsid w:val="00E77F8F"/>
    <w:rsid w:val="00E80AC0"/>
    <w:rsid w:val="00E83175"/>
    <w:rsid w:val="00E84FC7"/>
    <w:rsid w:val="00E93782"/>
    <w:rsid w:val="00E95650"/>
    <w:rsid w:val="00E95A7A"/>
    <w:rsid w:val="00E95C85"/>
    <w:rsid w:val="00EA5594"/>
    <w:rsid w:val="00EB34E2"/>
    <w:rsid w:val="00EB7EE5"/>
    <w:rsid w:val="00EC27D7"/>
    <w:rsid w:val="00EE036A"/>
    <w:rsid w:val="00EE229B"/>
    <w:rsid w:val="00EF113B"/>
    <w:rsid w:val="00EF51D4"/>
    <w:rsid w:val="00F00554"/>
    <w:rsid w:val="00F032AC"/>
    <w:rsid w:val="00F03918"/>
    <w:rsid w:val="00F058D6"/>
    <w:rsid w:val="00F05CDD"/>
    <w:rsid w:val="00F21FDB"/>
    <w:rsid w:val="00F25986"/>
    <w:rsid w:val="00F27451"/>
    <w:rsid w:val="00F331BE"/>
    <w:rsid w:val="00F35E44"/>
    <w:rsid w:val="00F566F7"/>
    <w:rsid w:val="00F60A14"/>
    <w:rsid w:val="00F65D65"/>
    <w:rsid w:val="00F67808"/>
    <w:rsid w:val="00F76165"/>
    <w:rsid w:val="00F83AF4"/>
    <w:rsid w:val="00F84C18"/>
    <w:rsid w:val="00F84E53"/>
    <w:rsid w:val="00F86486"/>
    <w:rsid w:val="00F96705"/>
    <w:rsid w:val="00FA5A4F"/>
    <w:rsid w:val="00FB72E0"/>
    <w:rsid w:val="00FC5079"/>
    <w:rsid w:val="00FC5A32"/>
    <w:rsid w:val="00FC5ACE"/>
    <w:rsid w:val="00FC5E2D"/>
    <w:rsid w:val="00FC62B3"/>
    <w:rsid w:val="00FE083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976"/>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pPr>
      <w:spacing w:after="0"/>
    </w:pPr>
    <w:rPr>
      <w:rFonts w:eastAsia="Times New Roman"/>
    </w:rPr>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rFonts w:eastAsia="Times New Roman"/>
      <w:i/>
      <w:color w:val="000000"/>
      <w:lang w:eastAsia="ja-JP"/>
    </w:rPr>
  </w:style>
  <w:style w:type="character" w:styleId="Strong">
    <w:name w:val="Strong"/>
    <w:basedOn w:val="DefaultParagraphFont"/>
    <w:uiPriority w:val="22"/>
    <w:qFormat/>
    <w:rsid w:val="00905E3F"/>
    <w:rPr>
      <w:b/>
      <w:bCs/>
    </w:rPr>
  </w:style>
  <w:style w:type="character" w:customStyle="1" w:styleId="first-token">
    <w:name w:val="first-token"/>
    <w:basedOn w:val="DefaultParagraphFont"/>
    <w:rsid w:val="00425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80141">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63554159">
      <w:bodyDiv w:val="1"/>
      <w:marLeft w:val="0"/>
      <w:marRight w:val="0"/>
      <w:marTop w:val="0"/>
      <w:marBottom w:val="0"/>
      <w:divBdr>
        <w:top w:val="none" w:sz="0" w:space="0" w:color="auto"/>
        <w:left w:val="none" w:sz="0" w:space="0" w:color="auto"/>
        <w:bottom w:val="none" w:sz="0" w:space="0" w:color="auto"/>
        <w:right w:val="none" w:sz="0" w:space="0" w:color="auto"/>
      </w:divBdr>
    </w:div>
    <w:div w:id="390662829">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2326</Words>
  <Characters>13261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4</cp:revision>
  <dcterms:created xsi:type="dcterms:W3CDTF">2024-05-09T19:05:00Z</dcterms:created>
  <dcterms:modified xsi:type="dcterms:W3CDTF">2024-05-10T10:04:00Z</dcterms:modified>
</cp:coreProperties>
</file>